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Arial"/>
          <w:b/>
          <w:color w:val="auto"/>
          <w:sz w:val="28"/>
          <w:szCs w:val="28"/>
          <w:lang w:val="en-US" w:eastAsia="zh-CN"/>
        </w:rPr>
        <w:t>ZB2023SC0700</w:t>
      </w:r>
      <w:r>
        <w:rPr>
          <w:rFonts w:hint="eastAsia" w:cs="Arial"/>
          <w:b/>
          <w:color w:val="auto"/>
          <w:sz w:val="28"/>
          <w:szCs w:val="28"/>
          <w:lang w:val="en-US" w:eastAsia="zh-CN"/>
        </w:rPr>
        <w:t>4-1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>清洁生产</w:t>
      </w:r>
      <w:r>
        <w:rPr>
          <w:rFonts w:hint="eastAsia"/>
          <w:b w:val="0"/>
          <w:bCs w:val="0"/>
          <w:color w:val="auto"/>
          <w:sz w:val="28"/>
          <w:szCs w:val="28"/>
        </w:rPr>
        <w:t>项目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招标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Fonts w:hint="eastAsia" w:ascii="宋体" w:hAnsi="宋体"/>
          <w:sz w:val="28"/>
          <w:szCs w:val="28"/>
          <w:lang w:eastAsia="zh-CN"/>
        </w:rPr>
        <w:t>福州绿航环保技术服务有限公司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10月17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10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19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</w:t>
      </w:r>
      <w:r>
        <w:rPr>
          <w:rStyle w:val="6"/>
          <w:rFonts w:hint="eastAsia"/>
          <w:sz w:val="28"/>
          <w:szCs w:val="28"/>
          <w:lang w:val="en-US" w:eastAsia="zh-CN"/>
        </w:rPr>
        <w:t>23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10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VkN2NkMDNjMTE4ZWJlN2I1NmUyNjVjYmQzMmYifQ=="/>
  </w:docVars>
  <w:rsids>
    <w:rsidRoot w:val="00BB7659"/>
    <w:rsid w:val="0076524C"/>
    <w:rsid w:val="00BB7659"/>
    <w:rsid w:val="08CC5C24"/>
    <w:rsid w:val="0AF21016"/>
    <w:rsid w:val="0DD22E60"/>
    <w:rsid w:val="208243D2"/>
    <w:rsid w:val="264B175A"/>
    <w:rsid w:val="2AD8421C"/>
    <w:rsid w:val="36536C21"/>
    <w:rsid w:val="3A931A13"/>
    <w:rsid w:val="3DFD7CF5"/>
    <w:rsid w:val="41387B21"/>
    <w:rsid w:val="471D03F5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258</Characters>
  <Lines>2</Lines>
  <Paragraphs>1</Paragraphs>
  <TotalTime>0</TotalTime>
  <ScaleCrop>false</ScaleCrop>
  <LinksUpToDate>false</LinksUpToDate>
  <CharactersWithSpaces>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2023-10-17T01:29:35Z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3BA29A5AD6BC4F2A91290B2A8884C8C7</vt:lpwstr>
  </property>
</Properties>
</file>