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流标公示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项目编号：</w:t>
      </w:r>
      <w:r>
        <w:rPr>
          <w:rFonts w:ascii="宋体" w:hAnsi="宋体" w:cs="Arial"/>
          <w:b/>
          <w:kern w:val="1"/>
          <w:sz w:val="44"/>
          <w:szCs w:val="44"/>
        </w:rPr>
        <w:t>№ ZB202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3</w:t>
      </w:r>
      <w:r>
        <w:rPr>
          <w:rFonts w:ascii="宋体" w:hAnsi="宋体" w:cs="Arial"/>
          <w:b/>
          <w:kern w:val="1"/>
          <w:sz w:val="44"/>
          <w:szCs w:val="44"/>
        </w:rPr>
        <w:t>GC0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6</w:t>
      </w:r>
      <w:r>
        <w:rPr>
          <w:rFonts w:ascii="宋体" w:hAnsi="宋体" w:cs="Arial"/>
          <w:b/>
          <w:kern w:val="1"/>
          <w:sz w:val="44"/>
          <w:szCs w:val="44"/>
        </w:rPr>
        <w:t>00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4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项目名称：</w:t>
      </w:r>
      <w:r>
        <w:rPr>
          <w:rFonts w:hint="eastAsia" w:ascii="宋体" w:hAnsi="宋体" w:cs="宋体"/>
          <w:b/>
          <w:kern w:val="1"/>
          <w:sz w:val="44"/>
          <w:szCs w:val="44"/>
          <w:lang w:val="en-US" w:eastAsia="zh-CN"/>
        </w:rPr>
        <w:t>满山白切药机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招投标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流标原因：由于投标人不足三家，此项目第一次流标。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公示时间：2023年11月22日-2023年11月25日</w:t>
      </w:r>
    </w:p>
    <w:p>
      <w:pPr>
        <w:numPr>
          <w:ilvl w:val="0"/>
          <w:numId w:val="0"/>
        </w:numP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特此公示！</w:t>
      </w: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水仙药业（建瓯）股份有限公司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 xml:space="preserve">          招标工作小组</w:t>
      </w:r>
    </w:p>
    <w:p>
      <w:pPr>
        <w:numPr>
          <w:ilvl w:val="0"/>
          <w:numId w:val="0"/>
        </w:numPr>
        <w:jc w:val="right"/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2023年11月22</w:t>
      </w:r>
      <w:bookmarkStart w:id="0" w:name="_GoBack"/>
      <w:bookmarkEnd w:id="0"/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EE091"/>
    <w:multiLevelType w:val="singleLevel"/>
    <w:tmpl w:val="CA1EE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TBkNGY4MzgwYmJmMzM5YjIxN2I0MjhkMWNlNWMifQ=="/>
  </w:docVars>
  <w:rsids>
    <w:rsidRoot w:val="31163FE1"/>
    <w:rsid w:val="31163FE1"/>
    <w:rsid w:val="426C7363"/>
    <w:rsid w:val="506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0</Lines>
  <Paragraphs>0</Paragraphs>
  <TotalTime>1</TotalTime>
  <ScaleCrop>false</ScaleCrop>
  <LinksUpToDate>false</LinksUpToDate>
  <CharactersWithSpaces>135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2023-03-20T06:59:00Z</dcterms:created>
  <dc:creator>Administrator</dc:creator>
  <cp:lastModifiedBy>素华</cp:lastModifiedBy>
  <dcterms:modified xsi:type="dcterms:W3CDTF">2023-11-22T01:02:30Z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B93ABC6D26764AA882555F3D100D1942_13</vt:lpwstr>
  </property>
</Properties>
</file>