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92" w:rsidRDefault="007C5A92" w:rsidP="00D10BE8">
      <w:pPr>
        <w:widowControl/>
        <w:shd w:val="clear" w:color="auto" w:fill="FFFFFF"/>
        <w:spacing w:line="420" w:lineRule="exact"/>
        <w:jc w:val="center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日本岛津原子吸收光谱仪</w:t>
      </w:r>
      <w:r>
        <w:rPr>
          <w:rFonts w:ascii="宋体" w:hAnsi="宋体" w:cs="Arial"/>
          <w:color w:val="000000"/>
          <w:kern w:val="0"/>
          <w:sz w:val="24"/>
        </w:rPr>
        <w:t>AA-7000</w:t>
      </w:r>
      <w:r>
        <w:rPr>
          <w:rFonts w:ascii="宋体" w:hAnsi="宋体" w:cs="Arial" w:hint="eastAsia"/>
          <w:color w:val="000000"/>
          <w:kern w:val="0"/>
          <w:sz w:val="24"/>
        </w:rPr>
        <w:t>技术参数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一：测定系统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、测定波长范围：</w:t>
      </w:r>
      <w:r w:rsidRPr="00C82CF8">
        <w:rPr>
          <w:rFonts w:ascii="宋体" w:hAnsi="宋体" w:cs="Arial"/>
          <w:color w:val="000000"/>
          <w:kern w:val="0"/>
          <w:sz w:val="24"/>
        </w:rPr>
        <w:t xml:space="preserve"> 185</w:t>
      </w:r>
      <w:r>
        <w:rPr>
          <w:rFonts w:ascii="宋体" w:hAnsi="宋体" w:cs="Arial"/>
          <w:color w:val="000000"/>
          <w:kern w:val="0"/>
          <w:sz w:val="24"/>
        </w:rPr>
        <w:t>~</w:t>
      </w:r>
      <w:r w:rsidRPr="00C82CF8">
        <w:rPr>
          <w:rFonts w:ascii="宋体" w:hAnsi="宋体" w:cs="Arial"/>
          <w:color w:val="000000"/>
          <w:kern w:val="0"/>
          <w:sz w:val="24"/>
        </w:rPr>
        <w:t>900nm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、单色器：象差校正型</w:t>
      </w:r>
      <w:r>
        <w:rPr>
          <w:rFonts w:ascii="宋体" w:hAnsi="宋体" w:cs="Arial"/>
          <w:color w:val="000000"/>
          <w:kern w:val="0"/>
          <w:sz w:val="24"/>
        </w:rPr>
        <w:t>Czerny-Turner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装置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、光栅刻线条数：</w:t>
      </w:r>
      <w:r w:rsidRPr="00C82CF8">
        <w:rPr>
          <w:rFonts w:ascii="宋体" w:hAnsi="宋体" w:cs="Arial"/>
          <w:color w:val="000000"/>
          <w:kern w:val="0"/>
          <w:sz w:val="24"/>
        </w:rPr>
        <w:t>1800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条</w:t>
      </w:r>
      <w:r w:rsidRPr="00C82CF8">
        <w:rPr>
          <w:rFonts w:ascii="宋体" w:hAnsi="宋体" w:cs="Arial"/>
          <w:color w:val="000000"/>
          <w:kern w:val="0"/>
          <w:sz w:val="24"/>
        </w:rPr>
        <w:t>/mm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、带宽须为：</w:t>
      </w:r>
      <w:r w:rsidRPr="00C82CF8">
        <w:rPr>
          <w:rFonts w:ascii="宋体" w:hAnsi="宋体" w:cs="Arial"/>
          <w:color w:val="000000"/>
          <w:kern w:val="0"/>
          <w:sz w:val="24"/>
        </w:rPr>
        <w:t>0.2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/>
          <w:color w:val="000000"/>
          <w:kern w:val="0"/>
          <w:sz w:val="24"/>
        </w:rPr>
        <w:t>0.7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/>
          <w:color w:val="000000"/>
          <w:kern w:val="0"/>
          <w:sz w:val="24"/>
        </w:rPr>
        <w:t>1.3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/>
          <w:color w:val="000000"/>
          <w:kern w:val="0"/>
          <w:sz w:val="24"/>
        </w:rPr>
        <w:t>2.0 nm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（</w:t>
      </w:r>
      <w:r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档自动切换）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、检测器：高灵敏度光电倍增管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、光度测定方法：火焰：光学双光束、石墨炉：电子双光束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、背景校正在火焰或石墨炉模式下都必须具有两种扣背景方式：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A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、高速自吸收：自吸收频率不低于</w:t>
      </w:r>
      <w:r w:rsidRPr="00C82CF8">
        <w:rPr>
          <w:rFonts w:ascii="宋体" w:hAnsi="宋体" w:cs="Arial"/>
          <w:color w:val="000000"/>
          <w:kern w:val="0"/>
          <w:sz w:val="24"/>
        </w:rPr>
        <w:t>100Hz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；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、高速氘灯法；氘灯频率不低于</w:t>
      </w:r>
      <w:r w:rsidRPr="00C82CF8">
        <w:rPr>
          <w:rFonts w:ascii="宋体" w:hAnsi="宋体" w:cs="Arial"/>
          <w:color w:val="000000"/>
          <w:kern w:val="0"/>
          <w:sz w:val="24"/>
        </w:rPr>
        <w:t>1000Hz</w:t>
      </w:r>
      <w:r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空心阴极灯频率不低于</w:t>
      </w:r>
      <w:r w:rsidRPr="00C82CF8">
        <w:rPr>
          <w:rFonts w:ascii="宋体" w:hAnsi="宋体" w:cs="Arial"/>
          <w:color w:val="000000"/>
          <w:kern w:val="0"/>
          <w:sz w:val="24"/>
        </w:rPr>
        <w:t>500Hz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、灯座数：</w:t>
      </w:r>
      <w:r>
        <w:rPr>
          <w:rFonts w:ascii="宋体" w:hAnsi="宋体" w:cs="Arial"/>
          <w:color w:val="000000"/>
          <w:kern w:val="0"/>
          <w:sz w:val="24"/>
        </w:rPr>
        <w:t xml:space="preserve"> 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灯插座，</w:t>
      </w:r>
      <w:r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灯同时点亮（</w:t>
      </w:r>
      <w:r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预热）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9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、点灯方式：发射，</w:t>
      </w:r>
      <w:r w:rsidRPr="00C82CF8">
        <w:rPr>
          <w:rFonts w:ascii="宋体" w:hAnsi="宋体" w:cs="Arial"/>
          <w:color w:val="000000"/>
          <w:kern w:val="0"/>
          <w:sz w:val="24"/>
        </w:rPr>
        <w:t>NON-BGC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/>
          <w:color w:val="000000"/>
          <w:kern w:val="0"/>
          <w:sz w:val="24"/>
        </w:rPr>
        <w:t>BGC-SR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</w:t>
      </w:r>
      <w:r w:rsidRPr="00C82CF8">
        <w:rPr>
          <w:rFonts w:ascii="宋体" w:hAnsi="宋体" w:cs="Arial"/>
          <w:color w:val="000000"/>
          <w:kern w:val="0"/>
          <w:sz w:val="24"/>
        </w:rPr>
        <w:t>BGC- D2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、基线稳定性：≤</w:t>
      </w:r>
      <w:r w:rsidRPr="00C82CF8">
        <w:rPr>
          <w:rFonts w:ascii="宋体" w:hAnsi="宋体" w:cs="Arial"/>
          <w:color w:val="000000"/>
          <w:kern w:val="0"/>
          <w:sz w:val="24"/>
        </w:rPr>
        <w:t>0.004Abs/30min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二：数据处理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、根据标准偏差</w:t>
      </w:r>
      <w:r w:rsidRPr="00C82CF8">
        <w:rPr>
          <w:rFonts w:ascii="宋体" w:hAnsi="宋体" w:cs="Arial"/>
          <w:color w:val="000000"/>
          <w:kern w:val="0"/>
          <w:sz w:val="24"/>
        </w:rPr>
        <w:t>(SD)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和相对标准偏差（</w:t>
      </w:r>
      <w:r w:rsidRPr="00C82CF8">
        <w:rPr>
          <w:rFonts w:ascii="宋体" w:hAnsi="宋体" w:cs="Arial"/>
          <w:color w:val="000000"/>
          <w:kern w:val="0"/>
          <w:sz w:val="24"/>
        </w:rPr>
        <w:t>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）值自动排除异常值</w:t>
      </w:r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、参数设置：</w:t>
      </w:r>
      <w:r>
        <w:rPr>
          <w:rFonts w:ascii="宋体" w:hAnsi="宋体" w:cs="Arial"/>
          <w:color w:val="000000"/>
          <w:kern w:val="0"/>
          <w:sz w:val="24"/>
        </w:rPr>
        <w:t>Wizard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法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、测定方式：火焰连续法，火焰微量进样法，石墨炉法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、浓度转换方式：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校准曲线（可选择</w:t>
      </w: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次，</w:t>
      </w: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次，</w:t>
      </w: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次函数）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标准加入法</w:t>
      </w:r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简化标准加入法（</w:t>
      </w: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次函数）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、重复测定：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最多</w:t>
      </w:r>
      <w:r w:rsidRPr="00C82CF8">
        <w:rPr>
          <w:rFonts w:ascii="宋体" w:hAnsi="宋体" w:cs="Arial"/>
          <w:color w:val="000000"/>
          <w:kern w:val="0"/>
          <w:sz w:val="24"/>
        </w:rPr>
        <w:t>20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次重复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显示平均值，标准偏差（</w:t>
      </w:r>
      <w:r w:rsidRPr="00C82CF8">
        <w:rPr>
          <w:rFonts w:ascii="宋体" w:hAnsi="宋体" w:cs="Arial"/>
          <w:color w:val="000000"/>
          <w:kern w:val="0"/>
          <w:sz w:val="24"/>
        </w:rPr>
        <w:t>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）和相对标准偏差（</w:t>
      </w:r>
      <w:r w:rsidRPr="00C82CF8">
        <w:rPr>
          <w:rFonts w:ascii="宋体" w:hAnsi="宋体" w:cs="Arial"/>
          <w:color w:val="000000"/>
          <w:kern w:val="0"/>
          <w:sz w:val="24"/>
        </w:rPr>
        <w:t>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根据标准偏差</w:t>
      </w:r>
      <w:r w:rsidRPr="00C82CF8">
        <w:rPr>
          <w:rFonts w:ascii="宋体" w:hAnsi="宋体" w:cs="Arial"/>
          <w:color w:val="000000"/>
          <w:kern w:val="0"/>
          <w:sz w:val="24"/>
        </w:rPr>
        <w:t>(SD)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和相对标准偏差（</w:t>
      </w:r>
      <w:r w:rsidRPr="00C82CF8">
        <w:rPr>
          <w:rFonts w:ascii="宋体" w:hAnsi="宋体" w:cs="Arial"/>
          <w:color w:val="000000"/>
          <w:kern w:val="0"/>
          <w:sz w:val="24"/>
        </w:rPr>
        <w:t>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）值自动排除异常值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、基线校正：采用峰高和峰面积的偏移量校正方法，自动校正基线的漂移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、峰数据处理范围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峰数据处理范围，可选峰高和峰面积方式。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、灵敏度校正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通过灵敏度比较，自动校正校准曲线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9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、模拟输出：双通道</w:t>
      </w:r>
      <w:r w:rsidRPr="00C82CF8">
        <w:rPr>
          <w:rFonts w:ascii="宋体" w:hAnsi="宋体" w:cs="Arial"/>
          <w:color w:val="000000"/>
          <w:kern w:val="0"/>
          <w:sz w:val="24"/>
        </w:rPr>
        <w:t>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原子吸收</w:t>
      </w:r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能量信号和背景信号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 xml:space="preserve"> 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输出范围：</w:t>
      </w:r>
      <w:r w:rsidRPr="00C82CF8">
        <w:rPr>
          <w:rFonts w:ascii="宋体" w:hAnsi="宋体" w:cs="Arial"/>
          <w:color w:val="000000"/>
          <w:kern w:val="0"/>
          <w:sz w:val="24"/>
        </w:rPr>
        <w:t>5.0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2.5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1.25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cs="Arial"/>
          <w:color w:val="000000"/>
          <w:kern w:val="0"/>
          <w:sz w:val="24"/>
        </w:rPr>
        <w:t>0.</w:t>
      </w:r>
      <w:r w:rsidRPr="00C82CF8">
        <w:rPr>
          <w:rFonts w:ascii="宋体" w:hAnsi="宋体" w:cs="Arial"/>
          <w:color w:val="000000"/>
          <w:kern w:val="0"/>
          <w:sz w:val="24"/>
        </w:rPr>
        <w:t>625Abs/V(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各四档切换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、表格数据处理功能：采用重量因子，稀释因子，定容因子和校正因子计算实样浓度。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、装载参数：有模板功能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QA/QC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相关系数、</w:t>
      </w:r>
      <w:r w:rsidRPr="00C82CF8">
        <w:rPr>
          <w:rFonts w:ascii="宋体" w:hAnsi="宋体" w:cs="Arial"/>
          <w:color w:val="000000"/>
          <w:kern w:val="0"/>
          <w:sz w:val="24"/>
        </w:rPr>
        <w:t>%RSD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ICV/ICB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CCV/CCB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PB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LCS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SPK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PDS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DUP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</w:t>
      </w:r>
      <w:r w:rsidRPr="00C82CF8">
        <w:rPr>
          <w:rFonts w:ascii="宋体" w:hAnsi="宋体" w:cs="Arial"/>
          <w:color w:val="000000"/>
          <w:kern w:val="0"/>
          <w:sz w:val="24"/>
        </w:rPr>
        <w:t>QA/QC</w:t>
      </w:r>
      <w:r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检查后，可选择暂停、标记或继续分析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、重新测定：可选择是否重新测定。自动进样器对未知样品自动稀释后重新测定（火焰微量进样法、石墨炉法）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、电子记录和电子签名</w:t>
      </w:r>
      <w:r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注册</w:t>
      </w:r>
      <w:r w:rsidRPr="00C82CF8">
        <w:rPr>
          <w:rFonts w:ascii="宋体" w:hAnsi="宋体" w:cs="Arial"/>
          <w:color w:val="000000"/>
          <w:kern w:val="0"/>
          <w:sz w:val="24"/>
        </w:rPr>
        <w:t>ID/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密码用户管理、用户级别限制赋予的权限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、日志记录、追踪审核、电子签名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三、火焰规格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、燃烧器类型：气冷预混合型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燃烧器头：须采用</w:t>
      </w:r>
      <w:smartTag w:uri="urn:schemas-microsoft-com:office:smarttags" w:element="chmetcnv">
        <w:smartTagPr>
          <w:attr w:name="UnitName" w:val="c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10 cm</w:t>
        </w:r>
      </w:smartTag>
      <w:r w:rsidRPr="00C82CF8">
        <w:rPr>
          <w:rFonts w:ascii="宋体" w:hAnsi="宋体" w:cs="Arial" w:hint="eastAsia"/>
          <w:color w:val="000000"/>
          <w:kern w:val="0"/>
          <w:sz w:val="24"/>
        </w:rPr>
        <w:t>钛制品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雾化器：</w:t>
      </w:r>
      <w:r w:rsidRPr="00C82CF8">
        <w:rPr>
          <w:rFonts w:ascii="宋体" w:hAnsi="宋体" w:cs="Arial"/>
          <w:color w:val="000000"/>
          <w:kern w:val="0"/>
          <w:sz w:val="24"/>
        </w:rPr>
        <w:t>Pt-Ir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毛细管，特氟隆喷嘴，陶瓷撞击球，可用于氢氟酸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/>
          <w:color w:val="000000"/>
          <w:kern w:val="0"/>
          <w:sz w:val="24"/>
        </w:rPr>
        <w:t xml:space="preserve">      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雾化室：经过特殊处理的聚丙烯材料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、燃烧器位置调节：前后上下位置自动调节</w:t>
      </w:r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、燃烧头自动搜索最优燃烧器高度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、燃烧头角度调节</w:t>
      </w:r>
      <w:r w:rsidRPr="00C82CF8">
        <w:rPr>
          <w:rFonts w:ascii="宋体" w:hAnsi="宋体" w:cs="Arial"/>
          <w:color w:val="000000"/>
          <w:kern w:val="0"/>
          <w:sz w:val="24"/>
        </w:rPr>
        <w:t>0-90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度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、气体流量控制：自动设置燃气和助燃气流量（</w:t>
      </w:r>
      <w:smartTag w:uri="urn:schemas-microsoft-com:office:smarttags" w:element="chmetcnv">
        <w:smartTagPr>
          <w:attr w:name="UnitName" w:val="l"/>
          <w:attr w:name="SourceValue" w:val=".1"/>
          <w:attr w:name="HasSpace" w:val="Tru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0.1 L</w:t>
        </w:r>
      </w:smartTag>
      <w:r w:rsidRPr="00C82CF8">
        <w:rPr>
          <w:rFonts w:ascii="宋体" w:hAnsi="宋体" w:cs="Arial"/>
          <w:color w:val="000000"/>
          <w:kern w:val="0"/>
          <w:sz w:val="24"/>
        </w:rPr>
        <w:t>/min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增量），助燃气流量设置可调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、自动搜索最优气体流量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、安全性能：自动漏气检查（须内置的气体控制器，在仪器初始化和熄火时均会自动进行气体泄露检查）、根据</w:t>
      </w:r>
      <w:r w:rsidRPr="00C82CF8">
        <w:rPr>
          <w:rFonts w:ascii="宋体" w:hAnsi="宋体" w:cs="Arial"/>
          <w:color w:val="000000"/>
          <w:kern w:val="0"/>
          <w:sz w:val="24"/>
        </w:rPr>
        <w:t>C</w:t>
      </w:r>
      <w:r w:rsidRPr="00C82CF8"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 w:rsidRPr="00C82CF8">
        <w:rPr>
          <w:rFonts w:ascii="宋体" w:hAnsi="宋体" w:cs="Arial"/>
          <w:color w:val="000000"/>
          <w:kern w:val="0"/>
          <w:sz w:val="24"/>
        </w:rPr>
        <w:t>H</w:t>
      </w:r>
      <w:r w:rsidRPr="00C82CF8"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自动切换流量空气</w:t>
      </w:r>
      <w:r w:rsidRPr="00C82CF8">
        <w:rPr>
          <w:rFonts w:ascii="宋体" w:hAnsi="宋体" w:cs="Arial"/>
          <w:color w:val="000000"/>
          <w:kern w:val="0"/>
          <w:sz w:val="24"/>
        </w:rPr>
        <w:t>/N</w:t>
      </w:r>
      <w:r w:rsidRPr="00C82CF8"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 w:rsidRPr="00C82CF8">
        <w:rPr>
          <w:rFonts w:ascii="宋体" w:hAnsi="宋体" w:cs="Arial"/>
          <w:color w:val="000000"/>
          <w:kern w:val="0"/>
          <w:sz w:val="24"/>
        </w:rPr>
        <w:t>O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、防止误用燃烧器头、气体压力监控器、废液水位监控器、自动检测瞬时停电安全熄火功能、利用振动传感器安全熄火、仪器内风扇停止检测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、配置光学探头以检测乙炔流量，保证空气</w:t>
      </w:r>
      <w:r w:rsidRPr="00C82CF8">
        <w:rPr>
          <w:rFonts w:ascii="宋体" w:hAnsi="宋体" w:cs="Arial"/>
          <w:color w:val="000000"/>
          <w:kern w:val="0"/>
          <w:sz w:val="24"/>
        </w:rPr>
        <w:t>/N</w:t>
      </w:r>
      <w:r w:rsidRPr="00C82CF8"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 w:rsidRPr="00C82CF8">
        <w:rPr>
          <w:rFonts w:ascii="宋体" w:hAnsi="宋体" w:cs="Arial"/>
          <w:color w:val="000000"/>
          <w:kern w:val="0"/>
          <w:sz w:val="24"/>
        </w:rPr>
        <w:t>O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切换完全准确成功</w:t>
      </w:r>
      <w:r w:rsidRPr="00C82CF8">
        <w:rPr>
          <w:rFonts w:ascii="宋体" w:cs="Arial"/>
          <w:color w:val="000000"/>
          <w:kern w:val="0"/>
          <w:sz w:val="24"/>
        </w:rPr>
        <w:t>.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9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、分析完成后须可自动熄火，且分析完成后熄火等待时间可自行设定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、波长移动功能：做发射时能进行背景校正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、灵敏度：</w:t>
      </w: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g/mL Cu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的吸光度：</w:t>
      </w:r>
      <w:r w:rsidRPr="00C82CF8">
        <w:rPr>
          <w:rFonts w:ascii="宋体" w:hAnsi="宋体" w:cs="Arial"/>
          <w:color w:val="000000"/>
          <w:kern w:val="0"/>
          <w:sz w:val="24"/>
        </w:rPr>
        <w:t>0.32Abs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±</w:t>
      </w:r>
      <w:smartTag w:uri="urn:schemas-microsoft-com:office:smarttags" w:element="chmetcnv">
        <w:smartTagPr>
          <w:attr w:name="UnitName" w:val="a"/>
          <w:attr w:name="SourceValue" w:val=".1"/>
          <w:attr w:name="HasSpace" w:val="Fals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0.1A</w:t>
        </w:r>
      </w:smartTag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Cu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的检出限：≤</w:t>
      </w:r>
      <w:r w:rsidRPr="00C82CF8">
        <w:rPr>
          <w:rFonts w:ascii="宋体" w:hAnsi="宋体" w:cs="Arial"/>
          <w:color w:val="000000"/>
          <w:kern w:val="0"/>
          <w:sz w:val="24"/>
        </w:rPr>
        <w:t>0.004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g/mL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/>
          <w:color w:val="000000"/>
          <w:kern w:val="0"/>
          <w:sz w:val="24"/>
        </w:rPr>
        <w:t xml:space="preserve">  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重复性：</w:t>
      </w:r>
      <w:r w:rsidRPr="00C82CF8">
        <w:rPr>
          <w:rFonts w:ascii="宋体" w:hAnsi="宋体" w:cs="Arial"/>
          <w:color w:val="000000"/>
          <w:kern w:val="0"/>
          <w:sz w:val="24"/>
        </w:rPr>
        <w:t>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≤</w:t>
      </w:r>
      <w:r w:rsidRPr="00C82CF8">
        <w:rPr>
          <w:rFonts w:ascii="宋体" w:hAnsi="宋体" w:cs="Arial"/>
          <w:color w:val="000000"/>
          <w:kern w:val="0"/>
          <w:sz w:val="24"/>
        </w:rPr>
        <w:t>1%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D10BE8">
        <w:rPr>
          <w:rFonts w:ascii="宋体" w:hAnsi="宋体" w:cs="Arial" w:hint="eastAsia"/>
          <w:color w:val="000000"/>
          <w:kern w:val="0"/>
          <w:sz w:val="24"/>
        </w:rPr>
        <w:t>四：石墨炉规格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、加热参数设置：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最大升温速率：</w:t>
      </w:r>
      <w:smartTag w:uri="urn:schemas-microsoft-com:office:smarttags" w:element="chmetcnv">
        <w:smartTagPr>
          <w:attr w:name="UnitName" w:val="ﾰC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 xml:space="preserve"> 3000</w:t>
        </w:r>
        <w:r w:rsidRPr="00C82CF8">
          <w:rPr>
            <w:rFonts w:ascii="宋体" w:hAnsi="宋体" w:cs="Arial" w:hint="eastAsia"/>
            <w:color w:val="000000"/>
            <w:kern w:val="0"/>
            <w:sz w:val="24"/>
          </w:rPr>
          <w:t>°</w:t>
        </w:r>
        <w:r w:rsidRPr="00C82CF8">
          <w:rPr>
            <w:rFonts w:ascii="宋体" w:hAnsi="宋体" w:cs="Arial"/>
            <w:color w:val="000000"/>
            <w:kern w:val="0"/>
            <w:sz w:val="24"/>
          </w:rPr>
          <w:t>C</w:t>
        </w:r>
      </w:smartTag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秒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加热阶段：</w:t>
      </w:r>
      <w:r w:rsidRPr="00C82CF8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/>
          <w:color w:val="000000"/>
          <w:kern w:val="0"/>
          <w:sz w:val="24"/>
        </w:rPr>
        <w:t>20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段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加热方式：斜坡</w:t>
      </w:r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阶梯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内部气体类型：</w:t>
      </w: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路切换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高灵敏度设置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、加热控制法：干燥：须采用数式化电流控制方法（温度须具有自动校正功能）</w:t>
      </w:r>
      <w:r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灰化</w:t>
      </w:r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原子化：须采用数式化光学温度控制方法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、内部气体类型：</w:t>
      </w:r>
      <w:r w:rsidRPr="00C82CF8">
        <w:rPr>
          <w:rFonts w:ascii="宋体" w:hAnsi="宋体" w:cs="Arial"/>
          <w:color w:val="000000"/>
          <w:kern w:val="0"/>
          <w:sz w:val="24"/>
        </w:rPr>
        <w:t>2-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路切换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、石墨炉浓度富集循环：最多</w:t>
      </w:r>
      <w:r>
        <w:rPr>
          <w:rFonts w:ascii="宋体" w:hAnsi="宋体" w:cs="Arial"/>
          <w:color w:val="000000"/>
          <w:kern w:val="0"/>
          <w:sz w:val="24"/>
        </w:rPr>
        <w:t>20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次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、最优石墨炉程序搜索功能</w:t>
      </w:r>
    </w:p>
    <w:p w:rsidR="007C5A92" w:rsidRDefault="007C5A92" w:rsidP="005B7D55">
      <w:pPr>
        <w:widowControl/>
        <w:shd w:val="clear" w:color="auto" w:fill="FFFFFF"/>
        <w:spacing w:line="420" w:lineRule="exact"/>
        <w:jc w:val="lef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、内部气体流量：</w:t>
      </w:r>
      <w:r w:rsidRPr="00C82CF8">
        <w:rPr>
          <w:rFonts w:ascii="宋体" w:cs="Arial"/>
          <w:color w:val="000000"/>
          <w:kern w:val="0"/>
          <w:sz w:val="24"/>
        </w:rPr>
        <w:t>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～</w:t>
      </w:r>
      <w:smartTag w:uri="urn:schemas-microsoft-com:office:smarttags" w:element="chmetcnv">
        <w:smartTagPr>
          <w:attr w:name="UnitName" w:val="l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1.5 L</w:t>
        </w:r>
      </w:smartTag>
      <w:r w:rsidRPr="00C82CF8">
        <w:rPr>
          <w:rFonts w:ascii="宋体" w:hAnsi="宋体" w:cs="Arial"/>
          <w:color w:val="000000"/>
          <w:kern w:val="0"/>
          <w:sz w:val="24"/>
        </w:rPr>
        <w:t>/min,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气体控制精度能够达到</w:t>
      </w:r>
      <w:smartTag w:uri="urn:schemas-microsoft-com:office:smarttags" w:element="chmetcnv">
        <w:smartTagPr>
          <w:attr w:name="UnitName" w:val="l"/>
          <w:attr w:name="SourceValue" w:val=".01"/>
          <w:attr w:name="HasSpace" w:val="Fals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0.01L</w:t>
        </w:r>
      </w:smartTag>
      <w:r w:rsidRPr="00C82CF8">
        <w:rPr>
          <w:rFonts w:ascii="宋体" w:hAnsi="宋体" w:cs="Arial"/>
          <w:color w:val="000000"/>
          <w:kern w:val="0"/>
          <w:sz w:val="24"/>
        </w:rPr>
        <w:t>/min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jc w:val="lef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、灵敏度：</w:t>
      </w:r>
      <w:r w:rsidRPr="00C82CF8">
        <w:rPr>
          <w:rFonts w:ascii="宋体" w:hAnsi="宋体" w:cs="Arial"/>
          <w:color w:val="000000"/>
          <w:kern w:val="0"/>
          <w:sz w:val="24"/>
        </w:rPr>
        <w:t>Pb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的检出限：≤</w:t>
      </w:r>
      <w:r w:rsidRPr="00C82CF8">
        <w:rPr>
          <w:rFonts w:ascii="宋体" w:hAnsi="宋体" w:cs="Arial"/>
          <w:color w:val="000000"/>
          <w:kern w:val="0"/>
          <w:sz w:val="24"/>
        </w:rPr>
        <w:t>0.05ppb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，重复性：</w:t>
      </w:r>
      <w:r w:rsidRPr="00C82CF8">
        <w:rPr>
          <w:rFonts w:ascii="宋体" w:hAnsi="宋体" w:cs="Arial"/>
          <w:color w:val="000000"/>
          <w:kern w:val="0"/>
          <w:sz w:val="24"/>
        </w:rPr>
        <w:t>RSD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≤</w:t>
      </w:r>
      <w:r w:rsidRPr="00C82CF8">
        <w:rPr>
          <w:rFonts w:ascii="宋体" w:hAnsi="宋体" w:cs="Arial"/>
          <w:color w:val="000000"/>
          <w:kern w:val="0"/>
          <w:sz w:val="24"/>
        </w:rPr>
        <w:t>2%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ind w:leftChars="-22" w:left="-5" w:hangingChars="17" w:hanging="41"/>
        <w:jc w:val="lef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、安全性能：冷却水流量监控器、气体压力监控器；过电流保护（断路器和光学探头双重监测）、石墨炉冷却块检查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ind w:leftChars="-22" w:left="-5" w:hangingChars="17" w:hanging="41"/>
        <w:jc w:val="lef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9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、石墨炉位置调节：安装了原子化器自动切换装置</w:t>
      </w:r>
      <w:r w:rsidRPr="00C82CF8">
        <w:rPr>
          <w:rFonts w:ascii="宋体" w:hAnsi="宋体" w:cs="Arial"/>
          <w:color w:val="000000"/>
          <w:kern w:val="0"/>
          <w:sz w:val="24"/>
        </w:rPr>
        <w:t>AAC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，燃烧头</w:t>
      </w:r>
      <w:r w:rsidRPr="00C82CF8">
        <w:rPr>
          <w:rFonts w:ascii="宋体" w:hAnsi="宋体" w:cs="Arial"/>
          <w:color w:val="000000"/>
          <w:kern w:val="0"/>
          <w:sz w:val="24"/>
        </w:rPr>
        <w:t>/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石墨炉的马达驱动自动切换，前后上下位置自动调节</w:t>
      </w:r>
    </w:p>
    <w:p w:rsidR="007C5A92" w:rsidRPr="00C82CF8" w:rsidRDefault="007C5A92" w:rsidP="005B7D55">
      <w:pPr>
        <w:widowControl/>
        <w:shd w:val="clear" w:color="auto" w:fill="FFFFFF"/>
        <w:spacing w:line="420" w:lineRule="exact"/>
        <w:ind w:leftChars="-22" w:left="-5" w:hangingChars="17" w:hanging="41"/>
        <w:jc w:val="lef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、高灵敏度测定方式：在原子化阶段</w:t>
      </w:r>
      <w:r w:rsidRPr="00C82CF8"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停气同时，石墨管两端与大气相通，石墨管两端压力与大气压相同。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D10BE8">
        <w:rPr>
          <w:rFonts w:ascii="宋体" w:hAnsi="宋体" w:cs="Arial" w:hint="eastAsia"/>
          <w:color w:val="000000"/>
          <w:kern w:val="0"/>
          <w:sz w:val="24"/>
        </w:rPr>
        <w:t>五、自动进样器和石墨炉性能：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、火焰和石墨炉可通用：一机两用，能同时在火焰和石墨炉上的使用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ind w:firstLine="420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 w:hint="eastAsia"/>
          <w:color w:val="000000"/>
          <w:kern w:val="0"/>
          <w:sz w:val="24"/>
        </w:rPr>
        <w:t>一台自动进样器主机既可用于火焰分析也可用于石墨炉分析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、功能：原点检测功能；自动清洗功能；自诊断功能；随机编排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、最大样品个数：试剂用</w:t>
      </w: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个样品</w:t>
      </w:r>
      <w:r w:rsidRPr="00C82CF8">
        <w:rPr>
          <w:rFonts w:ascii="宋体" w:hAnsi="宋体" w:cs="Arial"/>
          <w:color w:val="000000"/>
          <w:kern w:val="0"/>
          <w:sz w:val="24"/>
        </w:rPr>
        <w:t>60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个</w:t>
      </w:r>
      <w:r w:rsidRPr="00C82CF8">
        <w:rPr>
          <w:rFonts w:ascii="宋体" w:hAnsi="宋体" w:cs="Arial"/>
          <w:color w:val="000000"/>
          <w:kern w:val="0"/>
          <w:sz w:val="24"/>
        </w:rPr>
        <w:t>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都可以随机编排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、样品容器：样品容器</w:t>
      </w:r>
      <w:r w:rsidRPr="00C82CF8">
        <w:rPr>
          <w:rFonts w:ascii="宋体" w:hAnsi="宋体" w:cs="Arial"/>
          <w:color w:val="000000"/>
          <w:kern w:val="0"/>
          <w:sz w:val="24"/>
        </w:rPr>
        <w:t>15mL(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火焰专用试管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或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/>
          <w:color w:val="000000"/>
          <w:kern w:val="0"/>
          <w:sz w:val="24"/>
        </w:rPr>
        <w:t>2mL(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石墨炉专用样品小瓶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、试剂容器：</w:t>
      </w:r>
      <w:r w:rsidRPr="00C82CF8">
        <w:rPr>
          <w:rFonts w:ascii="宋体" w:hAnsi="宋体" w:cs="Arial"/>
          <w:color w:val="000000"/>
          <w:kern w:val="0"/>
          <w:sz w:val="24"/>
        </w:rPr>
        <w:t>53mL(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火焰专用试管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或试剂容器</w:t>
      </w:r>
      <w:r w:rsidRPr="00C82CF8">
        <w:rPr>
          <w:rFonts w:ascii="宋体" w:cs="Arial"/>
          <w:color w:val="000000"/>
          <w:kern w:val="0"/>
          <w:sz w:val="24"/>
        </w:rPr>
        <w:t> </w:t>
      </w:r>
      <w:r w:rsidRPr="00C82CF8">
        <w:rPr>
          <w:rFonts w:ascii="宋体" w:hAnsi="宋体" w:cs="Arial"/>
          <w:color w:val="000000"/>
          <w:kern w:val="0"/>
          <w:sz w:val="24"/>
        </w:rPr>
        <w:t>20mL(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石墨炉专用试管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、喷管清洗：溶剂排出方式（石墨炉测定时）溶剂吸引方式（火焰测定时）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、清洗液瓶：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C82CF8">
          <w:rPr>
            <w:rFonts w:ascii="宋体" w:hAnsi="宋体" w:cs="Arial"/>
            <w:color w:val="000000"/>
            <w:kern w:val="0"/>
            <w:sz w:val="24"/>
          </w:rPr>
          <w:t>2L</w:t>
        </w:r>
      </w:smartTag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D10BE8">
        <w:rPr>
          <w:rFonts w:ascii="宋体" w:hAnsi="宋体" w:cs="Arial" w:hint="eastAsia"/>
          <w:color w:val="000000"/>
          <w:kern w:val="0"/>
          <w:sz w:val="24"/>
        </w:rPr>
        <w:t>六、自动进样器在石墨炉上使用时的性能：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、采样功能：稀释功能</w:t>
      </w:r>
      <w:r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试剂添加功能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、注射器：</w:t>
      </w:r>
      <w:r w:rsidRPr="00C82CF8">
        <w:rPr>
          <w:rFonts w:ascii="宋体" w:hAnsi="宋体" w:cs="Arial"/>
          <w:color w:val="000000"/>
          <w:kern w:val="0"/>
          <w:sz w:val="24"/>
        </w:rPr>
        <w:t>250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L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3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、进样量：</w:t>
      </w:r>
      <w:r w:rsidRPr="00C82CF8">
        <w:rPr>
          <w:rFonts w:ascii="宋体" w:hAnsi="宋体" w:cs="Arial"/>
          <w:color w:val="000000"/>
          <w:kern w:val="0"/>
          <w:sz w:val="24"/>
        </w:rPr>
        <w:t>2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～</w:t>
      </w:r>
      <w:r w:rsidRPr="00C82CF8">
        <w:rPr>
          <w:rFonts w:ascii="宋体" w:hAnsi="宋体" w:cs="Arial"/>
          <w:color w:val="000000"/>
          <w:kern w:val="0"/>
          <w:sz w:val="24"/>
        </w:rPr>
        <w:t>90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L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、重现性：</w:t>
      </w:r>
      <w:r w:rsidRPr="00C82CF8">
        <w:rPr>
          <w:rFonts w:ascii="宋体" w:hAnsi="宋体" w:cs="Arial"/>
          <w:color w:val="000000"/>
          <w:kern w:val="0"/>
          <w:sz w:val="24"/>
        </w:rPr>
        <w:t>1% R.S.D(20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L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时</w:t>
      </w:r>
      <w:r w:rsidRPr="00C82CF8">
        <w:rPr>
          <w:rFonts w:ascii="宋体" w:hAnsi="宋体" w:cs="Arial"/>
          <w:color w:val="000000"/>
          <w:kern w:val="0"/>
          <w:sz w:val="24"/>
        </w:rPr>
        <w:t>)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、交叉污染：清洗口</w:t>
      </w:r>
      <w:r w:rsidRPr="00C82CF8">
        <w:rPr>
          <w:rFonts w:ascii="宋体" w:hAnsi="宋体" w:cs="Arial"/>
          <w:color w:val="000000"/>
          <w:kern w:val="0"/>
          <w:sz w:val="24"/>
        </w:rPr>
        <w:t>0.0001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以下</w:t>
      </w:r>
      <w:r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混合口</w:t>
      </w:r>
      <w:r w:rsidRPr="00C82CF8">
        <w:rPr>
          <w:rFonts w:ascii="宋体" w:hAnsi="宋体" w:cs="Arial"/>
          <w:color w:val="000000"/>
          <w:kern w:val="0"/>
          <w:sz w:val="24"/>
        </w:rPr>
        <w:t>0.00001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以下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、混合口清洗：溶剂排出方式、样品共洗方式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7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、混合功能：使用混合口、可混合最大容量为</w:t>
      </w:r>
      <w:r w:rsidRPr="00C82CF8">
        <w:rPr>
          <w:rFonts w:ascii="宋体" w:hAnsi="宋体" w:cs="Arial"/>
          <w:color w:val="000000"/>
          <w:kern w:val="0"/>
          <w:sz w:val="24"/>
        </w:rPr>
        <w:t>600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μ</w:t>
      </w:r>
      <w:r w:rsidRPr="00C82CF8">
        <w:rPr>
          <w:rFonts w:ascii="宋体" w:hAnsi="宋体" w:cs="Arial"/>
          <w:color w:val="000000"/>
          <w:kern w:val="0"/>
          <w:sz w:val="24"/>
        </w:rPr>
        <w:t>L</w:t>
      </w:r>
    </w:p>
    <w:p w:rsidR="007C5A92" w:rsidRPr="00C82CF8" w:rsidRDefault="007C5A92" w:rsidP="00D10BE8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8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、添加试剂数：最多</w:t>
      </w:r>
      <w:r w:rsidRPr="00C82CF8">
        <w:rPr>
          <w:rFonts w:ascii="宋体" w:hAnsi="宋体" w:cs="Arial"/>
          <w:color w:val="000000"/>
          <w:kern w:val="0"/>
          <w:sz w:val="24"/>
        </w:rPr>
        <w:t>4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液体</w:t>
      </w:r>
      <w:r w:rsidRPr="00C82CF8">
        <w:rPr>
          <w:rFonts w:ascii="宋体" w:cs="Arial"/>
          <w:color w:val="000000"/>
          <w:kern w:val="0"/>
          <w:sz w:val="24"/>
        </w:rPr>
        <w:t>,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可设定样品、试剂的进样顺序（非混合时）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9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、可混合液体数：工作曲线法：最多</w:t>
      </w:r>
      <w:r w:rsidRPr="00C82CF8">
        <w:rPr>
          <w:rFonts w:ascii="宋体" w:hAnsi="宋体" w:cs="Arial"/>
          <w:color w:val="000000"/>
          <w:kern w:val="0"/>
          <w:sz w:val="24"/>
        </w:rPr>
        <w:t>5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液体标准加入法：最多</w:t>
      </w:r>
      <w:r w:rsidRPr="00C82CF8">
        <w:rPr>
          <w:rFonts w:ascii="宋体" w:hAnsi="宋体" w:cs="Arial"/>
          <w:color w:val="000000"/>
          <w:kern w:val="0"/>
          <w:sz w:val="24"/>
        </w:rPr>
        <w:t>6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液体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、自动稀释再测定：根据工作曲线对未知样品的结果进行判断。能够外延法时，根据进入工作曲线的范围自动计算稀释倍数进行稀释。不能外延法时，稀释倍数一律为</w:t>
      </w:r>
      <w:r w:rsidRPr="00C82CF8">
        <w:rPr>
          <w:rFonts w:ascii="宋体" w:hAnsi="宋体" w:cs="Arial"/>
          <w:color w:val="000000"/>
          <w:kern w:val="0"/>
          <w:sz w:val="24"/>
        </w:rPr>
        <w:t>10</w:t>
      </w:r>
      <w:r w:rsidRPr="00C82CF8">
        <w:rPr>
          <w:rFonts w:ascii="宋体" w:hAnsi="宋体" w:cs="Arial" w:hint="eastAsia"/>
          <w:color w:val="000000"/>
          <w:kern w:val="0"/>
          <w:sz w:val="24"/>
        </w:rPr>
        <w:t>倍</w:t>
      </w:r>
    </w:p>
    <w:p w:rsidR="007C5A92" w:rsidRPr="00C82CF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详细配置清单：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、原子吸收分光光度计主机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     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台</w:t>
      </w:r>
    </w:p>
    <w:p w:rsidR="007C5A92" w:rsidRPr="00D10BE8" w:rsidRDefault="007C5A92" w:rsidP="005B7D55">
      <w:pPr>
        <w:rPr>
          <w:kern w:val="0"/>
          <w:sz w:val="24"/>
          <w:szCs w:val="24"/>
        </w:rPr>
      </w:pPr>
      <w:r w:rsidRPr="00D10BE8">
        <w:rPr>
          <w:kern w:val="0"/>
          <w:sz w:val="24"/>
          <w:szCs w:val="24"/>
        </w:rPr>
        <w:t>2</w:t>
      </w:r>
      <w:r w:rsidRPr="00D10BE8">
        <w:rPr>
          <w:rFonts w:hint="eastAsia"/>
          <w:kern w:val="0"/>
          <w:sz w:val="24"/>
          <w:szCs w:val="24"/>
        </w:rPr>
        <w:t>、石墨炉分析装置</w:t>
      </w:r>
      <w:r w:rsidRPr="00D10BE8">
        <w:rPr>
          <w:kern w:val="0"/>
          <w:sz w:val="24"/>
          <w:szCs w:val="24"/>
        </w:rPr>
        <w:t>                                        1</w:t>
      </w:r>
      <w:r w:rsidRPr="00D10BE8">
        <w:rPr>
          <w:rFonts w:hint="eastAsia"/>
          <w:kern w:val="0"/>
          <w:sz w:val="24"/>
          <w:szCs w:val="24"/>
        </w:rPr>
        <w:t>套</w:t>
      </w:r>
    </w:p>
    <w:p w:rsidR="007C5A92" w:rsidRPr="00D10BE8" w:rsidRDefault="007C5A92" w:rsidP="005B7D55">
      <w:pPr>
        <w:rPr>
          <w:kern w:val="0"/>
          <w:sz w:val="24"/>
          <w:szCs w:val="24"/>
        </w:rPr>
      </w:pPr>
      <w:r w:rsidRPr="00D10BE8">
        <w:rPr>
          <w:kern w:val="0"/>
          <w:sz w:val="24"/>
          <w:szCs w:val="24"/>
        </w:rPr>
        <w:t>3</w:t>
      </w:r>
      <w:r w:rsidRPr="00D10BE8">
        <w:rPr>
          <w:rFonts w:hint="eastAsia"/>
          <w:kern w:val="0"/>
          <w:sz w:val="24"/>
          <w:szCs w:val="24"/>
        </w:rPr>
        <w:t>、石墨锥</w:t>
      </w:r>
      <w:r w:rsidRPr="00D10BE8">
        <w:rPr>
          <w:kern w:val="0"/>
          <w:sz w:val="24"/>
          <w:szCs w:val="24"/>
        </w:rPr>
        <w:t xml:space="preserve">                                 1</w:t>
      </w:r>
      <w:r>
        <w:rPr>
          <w:rFonts w:hint="eastAsia"/>
          <w:kern w:val="0"/>
          <w:sz w:val="24"/>
          <w:szCs w:val="24"/>
        </w:rPr>
        <w:t>个</w:t>
      </w:r>
    </w:p>
    <w:p w:rsidR="007C5A92" w:rsidRPr="00D10BE8" w:rsidRDefault="007C5A92" w:rsidP="005B7D55">
      <w:pPr>
        <w:rPr>
          <w:kern w:val="0"/>
          <w:sz w:val="24"/>
          <w:szCs w:val="24"/>
        </w:rPr>
      </w:pPr>
      <w:r w:rsidRPr="00D10BE8">
        <w:rPr>
          <w:kern w:val="0"/>
          <w:sz w:val="24"/>
          <w:szCs w:val="24"/>
        </w:rPr>
        <w:t>4</w:t>
      </w:r>
      <w:r w:rsidRPr="00D10BE8">
        <w:rPr>
          <w:rFonts w:hint="eastAsia"/>
          <w:kern w:val="0"/>
          <w:sz w:val="24"/>
          <w:szCs w:val="24"/>
        </w:rPr>
        <w:t>、石墨帽</w:t>
      </w:r>
      <w:r>
        <w:rPr>
          <w:kern w:val="0"/>
          <w:sz w:val="24"/>
          <w:szCs w:val="24"/>
        </w:rPr>
        <w:t xml:space="preserve">                                 </w:t>
      </w:r>
      <w:r w:rsidRPr="00D10BE8"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个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5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、自动进样器（火焰与石墨炉共用）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6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、高密石墨管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5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个</w:t>
      </w:r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7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、热解石墨管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 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5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个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8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氢化物发生器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 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</w:p>
    <w:p w:rsidR="007C5A92" w:rsidRPr="00D10BE8" w:rsidRDefault="007C5A92" w:rsidP="005B7D55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</w:t>
      </w:r>
      <w:r w:rsidRPr="00D10BE8">
        <w:rPr>
          <w:rFonts w:hint="eastAsia"/>
          <w:kern w:val="0"/>
          <w:sz w:val="24"/>
          <w:szCs w:val="24"/>
        </w:rPr>
        <w:t>、空压机</w:t>
      </w:r>
      <w:r w:rsidRPr="00D10BE8">
        <w:rPr>
          <w:kern w:val="0"/>
          <w:sz w:val="24"/>
          <w:szCs w:val="24"/>
        </w:rPr>
        <w:t xml:space="preserve">                                   </w:t>
      </w:r>
      <w:r>
        <w:rPr>
          <w:kern w:val="0"/>
          <w:sz w:val="24"/>
          <w:szCs w:val="24"/>
        </w:rPr>
        <w:t xml:space="preserve">              </w:t>
      </w:r>
      <w:r w:rsidRPr="00D10BE8">
        <w:rPr>
          <w:kern w:val="0"/>
          <w:sz w:val="24"/>
          <w:szCs w:val="24"/>
        </w:rPr>
        <w:t>1</w:t>
      </w:r>
      <w:r w:rsidRPr="00D10BE8">
        <w:rPr>
          <w:rFonts w:hint="eastAsia"/>
          <w:kern w:val="0"/>
          <w:sz w:val="24"/>
          <w:szCs w:val="24"/>
        </w:rPr>
        <w:t>套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sz w:val="24"/>
          <w:szCs w:val="24"/>
        </w:rPr>
        <w:t>10</w:t>
      </w:r>
      <w:r w:rsidRPr="00D10BE8">
        <w:rPr>
          <w:rFonts w:hint="eastAsia"/>
          <w:sz w:val="24"/>
          <w:szCs w:val="24"/>
        </w:rPr>
        <w:t>、冷却循环水</w:t>
      </w:r>
      <w:r w:rsidRPr="00D10BE8">
        <w:rPr>
          <w:sz w:val="24"/>
          <w:szCs w:val="24"/>
        </w:rPr>
        <w:t>  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 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、元素灯（铜、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铬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汞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砷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镉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、铅元素）</w:t>
      </w:r>
      <w:r w:rsidRPr="00D10BE8">
        <w:rPr>
          <w:rFonts w:ascii="宋体" w:cs="Arial"/>
          <w:color w:val="000000"/>
          <w:kern w:val="0"/>
          <w:sz w:val="24"/>
          <w:szCs w:val="24"/>
        </w:rPr>
        <w:t> 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共</w:t>
      </w:r>
      <w:r>
        <w:rPr>
          <w:rFonts w:ascii="宋体" w:hAnsi="宋体" w:cs="Arial"/>
          <w:color w:val="000000"/>
          <w:kern w:val="0"/>
          <w:sz w:val="24"/>
          <w:szCs w:val="24"/>
        </w:rPr>
        <w:t>6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支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12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、自动进样器的样品，试剂及试剂瓶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</w:t>
      </w:r>
      <w:r>
        <w:rPr>
          <w:rFonts w:ascii="宋体" w:cs="Arial"/>
          <w:color w:val="000000"/>
          <w:kern w:val="0"/>
          <w:sz w:val="24"/>
          <w:szCs w:val="24"/>
        </w:rPr>
        <w:t xml:space="preserve">      </w:t>
      </w:r>
      <w:r w:rsidRPr="00D10BE8">
        <w:rPr>
          <w:rFonts w:ascii="宋体" w:cs="Arial"/>
          <w:color w:val="000000"/>
          <w:kern w:val="0"/>
          <w:sz w:val="24"/>
          <w:szCs w:val="24"/>
        </w:rPr>
        <w:t> 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13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、开机启动工具包及相关说明书等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 </w:t>
      </w:r>
      <w:r>
        <w:rPr>
          <w:rFonts w:ascii="宋体" w:cs="Arial"/>
          <w:color w:val="000000"/>
          <w:kern w:val="0"/>
          <w:sz w:val="24"/>
          <w:szCs w:val="24"/>
        </w:rPr>
        <w:t xml:space="preserve">       </w:t>
      </w:r>
      <w:r w:rsidRPr="00D10BE8">
        <w:rPr>
          <w:rFonts w:ascii="宋体" w:cs="Arial"/>
          <w:color w:val="000000"/>
          <w:kern w:val="0"/>
          <w:sz w:val="24"/>
          <w:szCs w:val="24"/>
        </w:rPr>
        <w:t>  </w:t>
      </w:r>
      <w:r w:rsidRPr="00D10BE8">
        <w:rPr>
          <w:rFonts w:ascii="宋体" w:hAnsi="宋体" w:cs="Arial"/>
          <w:color w:val="000000"/>
          <w:kern w:val="0"/>
          <w:sz w:val="24"/>
          <w:szCs w:val="24"/>
        </w:rPr>
        <w:t>1</w:t>
      </w:r>
      <w:r w:rsidRPr="00D10BE8"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  <w:bookmarkStart w:id="0" w:name="_GoBack"/>
      <w:bookmarkEnd w:id="0"/>
    </w:p>
    <w:p w:rsidR="007C5A92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14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、数据完整性软件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1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套</w:t>
      </w:r>
    </w:p>
    <w:p w:rsidR="007C5A92" w:rsidRPr="00D10BE8" w:rsidRDefault="007C5A92" w:rsidP="00A71DD3"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15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、软件和硬件</w:t>
      </w:r>
      <w:r>
        <w:rPr>
          <w:rFonts w:ascii="宋体" w:hAnsi="宋体" w:cs="Arial"/>
          <w:color w:val="000000"/>
          <w:kern w:val="0"/>
          <w:sz w:val="24"/>
          <w:szCs w:val="24"/>
        </w:rPr>
        <w:t>3Q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认证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1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次服务</w:t>
      </w:r>
    </w:p>
    <w:p w:rsidR="007C5A92" w:rsidRPr="00A71DD3" w:rsidRDefault="007C5A92"/>
    <w:sectPr w:rsidR="007C5A92" w:rsidRPr="00A71DD3" w:rsidSect="0000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A92" w:rsidRDefault="007C5A92" w:rsidP="00A71DD3">
      <w:r>
        <w:separator/>
      </w:r>
    </w:p>
  </w:endnote>
  <w:endnote w:type="continuationSeparator" w:id="0">
    <w:p w:rsidR="007C5A92" w:rsidRDefault="007C5A92" w:rsidP="00A7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A92" w:rsidRDefault="007C5A92" w:rsidP="00A71DD3">
      <w:r>
        <w:separator/>
      </w:r>
    </w:p>
  </w:footnote>
  <w:footnote w:type="continuationSeparator" w:id="0">
    <w:p w:rsidR="007C5A92" w:rsidRDefault="007C5A92" w:rsidP="00A71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DD3"/>
    <w:rsid w:val="00005F35"/>
    <w:rsid w:val="0017070A"/>
    <w:rsid w:val="003C4E7F"/>
    <w:rsid w:val="005B7D55"/>
    <w:rsid w:val="00604068"/>
    <w:rsid w:val="00742C66"/>
    <w:rsid w:val="007A0608"/>
    <w:rsid w:val="007C5A92"/>
    <w:rsid w:val="0088238E"/>
    <w:rsid w:val="008B192B"/>
    <w:rsid w:val="00A71DD3"/>
    <w:rsid w:val="00B35459"/>
    <w:rsid w:val="00B57730"/>
    <w:rsid w:val="00B755EE"/>
    <w:rsid w:val="00C63C7E"/>
    <w:rsid w:val="00C82CF8"/>
    <w:rsid w:val="00CC7548"/>
    <w:rsid w:val="00D10BE8"/>
    <w:rsid w:val="00D2323D"/>
    <w:rsid w:val="00F51ACF"/>
    <w:rsid w:val="00FD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D3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1DD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71DD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DD3"/>
    <w:rPr>
      <w:rFonts w:cs="Times New Roman"/>
      <w:sz w:val="18"/>
      <w:szCs w:val="18"/>
    </w:rPr>
  </w:style>
  <w:style w:type="paragraph" w:styleId="NoSpacing">
    <w:name w:val="No Spacing"/>
    <w:uiPriority w:val="99"/>
    <w:qFormat/>
    <w:rsid w:val="005B7D55"/>
    <w:pPr>
      <w:widowControl w:val="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449</Words>
  <Characters>2561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9</cp:revision>
  <dcterms:created xsi:type="dcterms:W3CDTF">2015-11-21T13:56:00Z</dcterms:created>
  <dcterms:modified xsi:type="dcterms:W3CDTF">2019-06-15T09:41:00Z</dcterms:modified>
</cp:coreProperties>
</file>