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C3" w:rsidRDefault="008268C3" w:rsidP="008268C3">
      <w:pPr>
        <w:widowControl/>
        <w:shd w:val="clear" w:color="auto" w:fill="FFFFFF"/>
        <w:spacing w:line="450" w:lineRule="atLeast"/>
        <w:jc w:val="center"/>
        <w:outlineLvl w:val="1"/>
        <w:rPr>
          <w:rFonts w:ascii="宋体" w:eastAsia="宋体" w:hAnsi="宋体" w:cs="宋体"/>
          <w:b/>
          <w:bCs/>
          <w:color w:val="322725"/>
          <w:kern w:val="0"/>
          <w:sz w:val="24"/>
          <w:szCs w:val="24"/>
        </w:rPr>
      </w:pPr>
      <w:r w:rsidRPr="008268C3">
        <w:rPr>
          <w:rFonts w:ascii="宋体" w:eastAsia="宋体" w:hAnsi="宋体" w:cs="宋体" w:hint="eastAsia"/>
          <w:b/>
          <w:bCs/>
          <w:color w:val="322725"/>
          <w:kern w:val="0"/>
          <w:sz w:val="24"/>
          <w:szCs w:val="24"/>
        </w:rPr>
        <w:t>口服液洗</w:t>
      </w:r>
      <w:proofErr w:type="gramStart"/>
      <w:r w:rsidRPr="008268C3">
        <w:rPr>
          <w:rFonts w:ascii="宋体" w:eastAsia="宋体" w:hAnsi="宋体" w:cs="宋体" w:hint="eastAsia"/>
          <w:b/>
          <w:bCs/>
          <w:color w:val="322725"/>
          <w:kern w:val="0"/>
          <w:sz w:val="24"/>
          <w:szCs w:val="24"/>
        </w:rPr>
        <w:t>烘灌封</w:t>
      </w:r>
      <w:proofErr w:type="gramEnd"/>
      <w:r w:rsidRPr="008268C3">
        <w:rPr>
          <w:rFonts w:ascii="宋体" w:eastAsia="宋体" w:hAnsi="宋体" w:cs="宋体" w:hint="eastAsia"/>
          <w:b/>
          <w:bCs/>
          <w:color w:val="322725"/>
          <w:kern w:val="0"/>
          <w:sz w:val="24"/>
          <w:szCs w:val="24"/>
        </w:rPr>
        <w:t>联动生产线</w:t>
      </w:r>
      <w:r>
        <w:rPr>
          <w:rFonts w:ascii="宋体" w:eastAsia="宋体" w:hAnsi="宋体" w:cs="宋体" w:hint="eastAsia"/>
          <w:b/>
          <w:bCs/>
          <w:color w:val="322725"/>
          <w:kern w:val="0"/>
          <w:sz w:val="24"/>
          <w:szCs w:val="24"/>
        </w:rPr>
        <w:t>采购招标文件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、项目名称：</w:t>
      </w:r>
      <w:r w:rsidRPr="008268C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口服液洗</w:t>
      </w:r>
      <w:proofErr w:type="gramStart"/>
      <w:r w:rsidRPr="008268C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烘灌封</w:t>
      </w:r>
      <w:proofErr w:type="gramEnd"/>
      <w:r w:rsidRPr="008268C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联动生产线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、标的名称、型号规格、数量：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8268C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口服液洗</w:t>
      </w:r>
      <w:proofErr w:type="gramStart"/>
      <w:r w:rsidRPr="008268C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烘灌封</w:t>
      </w:r>
      <w:proofErr w:type="gramEnd"/>
      <w:r w:rsidRPr="008268C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联动生产线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套</w:t>
      </w:r>
    </w:p>
    <w:p w:rsidR="00083C67" w:rsidRDefault="00083C67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包含：立式超声波洗瓶机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台、隧道式烘干机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台、口服液灌轧机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台。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、技术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要求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</w:p>
    <w:p w:rsidR="00457E34" w:rsidRDefault="00953A6A" w:rsidP="00083C67">
      <w:pPr>
        <w:pStyle w:val="a5"/>
        <w:spacing w:line="400" w:lineRule="exact"/>
        <w:ind w:leftChars="0" w:left="0"/>
        <w:rPr>
          <w:rFonts w:ascii="Times New Roman" w:eastAsia="宋体"/>
          <w:color w:val="000000"/>
          <w:spacing w:val="4"/>
          <w:kern w:val="0"/>
          <w:szCs w:val="24"/>
        </w:rPr>
      </w:pPr>
      <w:r>
        <w:rPr>
          <w:rFonts w:ascii="Times New Roman" w:eastAsia="宋体" w:hint="eastAsia"/>
          <w:color w:val="000000"/>
          <w:spacing w:val="4"/>
          <w:kern w:val="0"/>
          <w:szCs w:val="24"/>
        </w:rPr>
        <w:t>3.1</w:t>
      </w:r>
      <w:r w:rsidR="00083C67">
        <w:rPr>
          <w:rFonts w:ascii="Times New Roman" w:eastAsia="宋体" w:hint="eastAsia"/>
          <w:color w:val="000000"/>
          <w:spacing w:val="4"/>
          <w:kern w:val="0"/>
          <w:szCs w:val="24"/>
        </w:rPr>
        <w:t>联动生产线生产工艺：</w:t>
      </w:r>
    </w:p>
    <w:p w:rsidR="00083C67" w:rsidRPr="007832CC" w:rsidRDefault="00083C67" w:rsidP="00083C67">
      <w:pPr>
        <w:pStyle w:val="a5"/>
        <w:spacing w:line="400" w:lineRule="exact"/>
        <w:ind w:leftChars="0" w:left="0"/>
        <w:rPr>
          <w:spacing w:val="8"/>
          <w:szCs w:val="24"/>
        </w:rPr>
      </w:pPr>
      <w:r w:rsidRPr="00457E34">
        <w:rPr>
          <w:rFonts w:asciiTheme="majorEastAsia" w:eastAsiaTheme="majorEastAsia" w:hAnsiTheme="majorEastAsia" w:hint="eastAsia"/>
          <w:spacing w:val="8"/>
          <w:szCs w:val="24"/>
        </w:rPr>
        <w:t>口服液瓶拆箱装机→网带进瓶→淋水→超声波洗涤→</w:t>
      </w:r>
      <w:proofErr w:type="gramStart"/>
      <w:r w:rsidRPr="00457E34">
        <w:rPr>
          <w:rFonts w:asciiTheme="majorEastAsia" w:eastAsiaTheme="majorEastAsia" w:hAnsiTheme="majorEastAsia" w:hint="eastAsia"/>
          <w:spacing w:val="8"/>
          <w:szCs w:val="24"/>
        </w:rPr>
        <w:t>绞龙进瓶</w:t>
      </w:r>
      <w:proofErr w:type="gramEnd"/>
      <w:r w:rsidRPr="00457E34">
        <w:rPr>
          <w:rFonts w:asciiTheme="majorEastAsia" w:eastAsiaTheme="majorEastAsia" w:hAnsiTheme="majorEastAsia" w:hint="eastAsia"/>
          <w:spacing w:val="8"/>
          <w:szCs w:val="24"/>
        </w:rPr>
        <w:t>→凸轮提升瓶→</w:t>
      </w:r>
      <w:proofErr w:type="gramStart"/>
      <w:r w:rsidRPr="00457E34">
        <w:rPr>
          <w:rFonts w:asciiTheme="majorEastAsia" w:eastAsiaTheme="majorEastAsia" w:hAnsiTheme="majorEastAsia" w:hint="eastAsia"/>
          <w:spacing w:val="8"/>
          <w:szCs w:val="24"/>
        </w:rPr>
        <w:t>机械手夹瓶</w:t>
      </w:r>
      <w:proofErr w:type="gramEnd"/>
      <w:r w:rsidRPr="00457E34">
        <w:rPr>
          <w:rFonts w:asciiTheme="majorEastAsia" w:eastAsiaTheme="majorEastAsia" w:hAnsiTheme="majorEastAsia" w:hint="eastAsia"/>
          <w:spacing w:val="8"/>
          <w:szCs w:val="24"/>
        </w:rPr>
        <w:t>→机械手翻转瓶→第一次冲循环水→第二次冲循环水→第一次吹压缩空气→冲</w:t>
      </w:r>
      <w:r w:rsidR="00331B20">
        <w:rPr>
          <w:rFonts w:asciiTheme="majorEastAsia" w:eastAsiaTheme="majorEastAsia" w:hAnsiTheme="majorEastAsia" w:hint="eastAsia"/>
          <w:spacing w:val="8"/>
          <w:szCs w:val="24"/>
        </w:rPr>
        <w:t>纯化</w:t>
      </w:r>
      <w:r w:rsidRPr="00457E34">
        <w:rPr>
          <w:rFonts w:asciiTheme="majorEastAsia" w:eastAsiaTheme="majorEastAsia" w:hAnsiTheme="majorEastAsia" w:hint="eastAsia"/>
          <w:spacing w:val="8"/>
          <w:szCs w:val="24"/>
        </w:rPr>
        <w:t>水→第二次吹压缩空气→机械手翻转瓶→</w:t>
      </w:r>
      <w:proofErr w:type="gramStart"/>
      <w:r w:rsidRPr="00457E34">
        <w:rPr>
          <w:rFonts w:asciiTheme="majorEastAsia" w:eastAsiaTheme="majorEastAsia" w:hAnsiTheme="majorEastAsia" w:hint="eastAsia"/>
          <w:spacing w:val="8"/>
          <w:szCs w:val="24"/>
        </w:rPr>
        <w:t>拨轮出瓶</w:t>
      </w:r>
      <w:proofErr w:type="gramEnd"/>
      <w:r w:rsidRPr="00457E34">
        <w:rPr>
          <w:rFonts w:asciiTheme="majorEastAsia" w:eastAsiaTheme="majorEastAsia" w:hAnsiTheme="majorEastAsia" w:hint="eastAsia"/>
          <w:spacing w:val="8"/>
          <w:szCs w:val="24"/>
        </w:rPr>
        <w:t>→预热→热风循环烘干灭菌→冷却→分瓶→</w:t>
      </w:r>
      <w:proofErr w:type="gramStart"/>
      <w:r w:rsidRPr="00457E34">
        <w:rPr>
          <w:rFonts w:asciiTheme="majorEastAsia" w:eastAsiaTheme="majorEastAsia" w:hAnsiTheme="majorEastAsia" w:hint="eastAsia"/>
          <w:spacing w:val="8"/>
          <w:szCs w:val="24"/>
        </w:rPr>
        <w:t>拨轮进瓶</w:t>
      </w:r>
      <w:proofErr w:type="gramEnd"/>
      <w:r w:rsidRPr="00457E34">
        <w:rPr>
          <w:rFonts w:asciiTheme="majorEastAsia" w:eastAsiaTheme="majorEastAsia" w:hAnsiTheme="majorEastAsia" w:hint="eastAsia"/>
          <w:spacing w:val="8"/>
          <w:szCs w:val="24"/>
        </w:rPr>
        <w:t>→回转跟踪负压灌药→</w:t>
      </w:r>
      <w:proofErr w:type="gramStart"/>
      <w:r w:rsidRPr="00457E34">
        <w:rPr>
          <w:rFonts w:asciiTheme="majorEastAsia" w:eastAsiaTheme="majorEastAsia" w:hAnsiTheme="majorEastAsia" w:hint="eastAsia"/>
          <w:spacing w:val="8"/>
          <w:szCs w:val="24"/>
        </w:rPr>
        <w:t>拨轮传瓶</w:t>
      </w:r>
      <w:proofErr w:type="gramEnd"/>
      <w:r w:rsidRPr="00457E34">
        <w:rPr>
          <w:rFonts w:asciiTheme="majorEastAsia" w:eastAsiaTheme="majorEastAsia" w:hAnsiTheme="majorEastAsia" w:hint="eastAsia"/>
          <w:spacing w:val="8"/>
          <w:szCs w:val="24"/>
        </w:rPr>
        <w:t>→下盖→</w:t>
      </w:r>
      <w:proofErr w:type="gramStart"/>
      <w:r w:rsidRPr="00457E34">
        <w:rPr>
          <w:rFonts w:asciiTheme="majorEastAsia" w:eastAsiaTheme="majorEastAsia" w:hAnsiTheme="majorEastAsia" w:hint="eastAsia"/>
          <w:spacing w:val="8"/>
          <w:szCs w:val="24"/>
        </w:rPr>
        <w:t>轧盖</w:t>
      </w:r>
      <w:proofErr w:type="gramEnd"/>
      <w:r w:rsidRPr="00457E34">
        <w:rPr>
          <w:rFonts w:asciiTheme="majorEastAsia" w:eastAsiaTheme="majorEastAsia" w:hAnsiTheme="majorEastAsia" w:hint="eastAsia"/>
          <w:spacing w:val="8"/>
          <w:szCs w:val="24"/>
        </w:rPr>
        <w:t>→计数</w:t>
      </w:r>
      <w:r w:rsidR="00321BE2" w:rsidRPr="00457E34">
        <w:rPr>
          <w:rFonts w:asciiTheme="majorEastAsia" w:eastAsiaTheme="majorEastAsia" w:hAnsiTheme="majorEastAsia" w:hint="eastAsia"/>
          <w:spacing w:val="8"/>
          <w:szCs w:val="24"/>
        </w:rPr>
        <w:t>→</w:t>
      </w:r>
      <w:proofErr w:type="gramStart"/>
      <w:r w:rsidR="00321BE2" w:rsidRPr="00321BE2">
        <w:rPr>
          <w:rFonts w:asciiTheme="majorEastAsia" w:eastAsiaTheme="majorEastAsia" w:hAnsiTheme="majorEastAsia" w:hint="eastAsia"/>
          <w:spacing w:val="8"/>
          <w:szCs w:val="24"/>
        </w:rPr>
        <w:t>输瓶机</w:t>
      </w:r>
      <w:proofErr w:type="gramEnd"/>
      <w:r w:rsidR="00321BE2" w:rsidRPr="00457E34">
        <w:rPr>
          <w:rFonts w:asciiTheme="majorEastAsia" w:eastAsiaTheme="majorEastAsia" w:hAnsiTheme="majorEastAsia" w:hint="eastAsia"/>
          <w:spacing w:val="8"/>
          <w:szCs w:val="24"/>
        </w:rPr>
        <w:t>→</w:t>
      </w:r>
      <w:r w:rsidRPr="00457E34">
        <w:rPr>
          <w:rFonts w:asciiTheme="majorEastAsia" w:eastAsiaTheme="majorEastAsia" w:hAnsiTheme="majorEastAsia" w:hint="eastAsia"/>
          <w:spacing w:val="8"/>
          <w:szCs w:val="24"/>
        </w:rPr>
        <w:t>出成品</w:t>
      </w:r>
      <w:bookmarkStart w:id="0" w:name="_GoBack"/>
      <w:bookmarkEnd w:id="0"/>
    </w:p>
    <w:p w:rsidR="008268C3" w:rsidRDefault="00953A6A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3.2</w:t>
      </w:r>
      <w:r w:rsidR="00083C67" w:rsidRPr="00083C67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适用规格：</w:t>
      </w:r>
      <w:r w:rsidR="00083C67" w:rsidRPr="00083C67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10ml</w:t>
      </w:r>
      <w:r w:rsidR="00083C67" w:rsidRPr="00083C67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规格符合</w:t>
      </w:r>
      <w:r w:rsidR="00083C67" w:rsidRPr="00083C67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YY0056-91</w:t>
      </w:r>
      <w:r w:rsidR="00083C67" w:rsidRPr="00083C67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的规定的口服液瓶</w:t>
      </w:r>
    </w:p>
    <w:p w:rsidR="00083C67" w:rsidRDefault="00953A6A" w:rsidP="003A6963">
      <w:pPr>
        <w:widowControl/>
        <w:shd w:val="clear" w:color="auto" w:fill="FFFFFF"/>
        <w:spacing w:line="360" w:lineRule="atLeast"/>
        <w:jc w:val="left"/>
        <w:rPr>
          <w:rFonts w:hAnsi="宋体"/>
          <w:spacing w:val="8"/>
          <w:sz w:val="24"/>
        </w:rPr>
      </w:pPr>
      <w:r>
        <w:rPr>
          <w:rFonts w:hAnsi="宋体" w:hint="eastAsia"/>
          <w:spacing w:val="8"/>
          <w:sz w:val="24"/>
        </w:rPr>
        <w:t>3.3</w:t>
      </w:r>
      <w:r w:rsidR="00083C67" w:rsidRPr="007832CC">
        <w:rPr>
          <w:rFonts w:hAnsi="宋体" w:hint="eastAsia"/>
          <w:spacing w:val="8"/>
          <w:sz w:val="24"/>
        </w:rPr>
        <w:t>设计生产能力：</w:t>
      </w:r>
      <w:r w:rsidR="00083C67">
        <w:rPr>
          <w:rFonts w:hAnsi="宋体" w:hint="eastAsia"/>
          <w:spacing w:val="8"/>
          <w:sz w:val="24"/>
        </w:rPr>
        <w:t>10ml</w:t>
      </w:r>
      <w:r w:rsidR="00083C67">
        <w:rPr>
          <w:rFonts w:hAnsi="宋体" w:hint="eastAsia"/>
          <w:spacing w:val="8"/>
          <w:sz w:val="24"/>
        </w:rPr>
        <w:t>口服液</w:t>
      </w:r>
      <w:r w:rsidR="00083C67">
        <w:rPr>
          <w:rFonts w:hAnsi="宋体" w:hint="eastAsia"/>
          <w:spacing w:val="8"/>
          <w:sz w:val="24"/>
        </w:rPr>
        <w:t>24000-30</w:t>
      </w:r>
      <w:r w:rsidR="00083C67" w:rsidRPr="007832CC">
        <w:rPr>
          <w:rFonts w:hAnsi="宋体" w:hint="eastAsia"/>
          <w:spacing w:val="8"/>
          <w:sz w:val="24"/>
        </w:rPr>
        <w:t>000</w:t>
      </w:r>
      <w:r w:rsidR="00083C67" w:rsidRPr="007832CC">
        <w:rPr>
          <w:rFonts w:hAnsi="宋体" w:hint="eastAsia"/>
          <w:spacing w:val="8"/>
          <w:sz w:val="24"/>
        </w:rPr>
        <w:t>支</w:t>
      </w:r>
      <w:r w:rsidR="00083C67" w:rsidRPr="007832CC">
        <w:rPr>
          <w:rFonts w:hAnsi="宋体" w:hint="eastAsia"/>
          <w:spacing w:val="8"/>
          <w:sz w:val="24"/>
        </w:rPr>
        <w:t>/</w:t>
      </w:r>
      <w:r w:rsidR="00083C67" w:rsidRPr="007832CC">
        <w:rPr>
          <w:rFonts w:hAnsi="宋体" w:hint="eastAsia"/>
          <w:spacing w:val="8"/>
          <w:sz w:val="24"/>
        </w:rPr>
        <w:t>小时</w:t>
      </w:r>
    </w:p>
    <w:p w:rsidR="00331B20" w:rsidRDefault="00331B20" w:rsidP="003A6963">
      <w:pPr>
        <w:widowControl/>
        <w:shd w:val="clear" w:color="auto" w:fill="FFFFFF"/>
        <w:spacing w:line="360" w:lineRule="atLeast"/>
        <w:jc w:val="left"/>
        <w:rPr>
          <w:rFonts w:hAnsi="宋体"/>
          <w:spacing w:val="8"/>
          <w:sz w:val="24"/>
        </w:rPr>
      </w:pPr>
      <w:r>
        <w:rPr>
          <w:rFonts w:hAnsi="宋体" w:hint="eastAsia"/>
          <w:spacing w:val="8"/>
          <w:sz w:val="24"/>
        </w:rPr>
        <w:t>3.4</w:t>
      </w:r>
      <w:r>
        <w:rPr>
          <w:rFonts w:hAnsi="宋体" w:hint="eastAsia"/>
          <w:spacing w:val="8"/>
          <w:sz w:val="24"/>
        </w:rPr>
        <w:t>稳定产能：</w:t>
      </w:r>
      <w:r>
        <w:rPr>
          <w:rFonts w:hAnsi="宋体" w:hint="eastAsia"/>
          <w:spacing w:val="8"/>
          <w:sz w:val="24"/>
        </w:rPr>
        <w:t>10ml</w:t>
      </w:r>
      <w:r>
        <w:rPr>
          <w:rFonts w:hAnsi="宋体" w:hint="eastAsia"/>
          <w:spacing w:val="8"/>
          <w:sz w:val="24"/>
        </w:rPr>
        <w:t>口服液</w:t>
      </w:r>
      <w:r>
        <w:rPr>
          <w:rFonts w:hAnsi="宋体" w:hint="eastAsia"/>
          <w:spacing w:val="8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≥</w:t>
      </w:r>
      <w:r w:rsidRPr="0086476F">
        <w:rPr>
          <w:rFonts w:hAnsi="宋体" w:hint="eastAsia"/>
          <w:spacing w:val="8"/>
          <w:sz w:val="24"/>
        </w:rPr>
        <w:t>2</w:t>
      </w:r>
      <w:r w:rsidR="00B46679">
        <w:rPr>
          <w:rFonts w:hAnsi="宋体" w:hint="eastAsia"/>
          <w:spacing w:val="8"/>
          <w:sz w:val="24"/>
        </w:rPr>
        <w:t>1</w:t>
      </w:r>
      <w:r w:rsidRPr="0086476F">
        <w:rPr>
          <w:rFonts w:hAnsi="宋体" w:hint="eastAsia"/>
          <w:spacing w:val="8"/>
          <w:sz w:val="24"/>
        </w:rPr>
        <w:t>000</w:t>
      </w:r>
      <w:r w:rsidRPr="007832CC">
        <w:rPr>
          <w:rFonts w:hAnsi="宋体" w:hint="eastAsia"/>
          <w:spacing w:val="8"/>
          <w:sz w:val="24"/>
        </w:rPr>
        <w:t>支</w:t>
      </w:r>
      <w:r w:rsidRPr="007832CC">
        <w:rPr>
          <w:rFonts w:hAnsi="宋体" w:hint="eastAsia"/>
          <w:spacing w:val="8"/>
          <w:sz w:val="24"/>
        </w:rPr>
        <w:t>/</w:t>
      </w:r>
      <w:r w:rsidRPr="007832CC">
        <w:rPr>
          <w:rFonts w:hAnsi="宋体" w:hint="eastAsia"/>
          <w:spacing w:val="8"/>
          <w:sz w:val="24"/>
        </w:rPr>
        <w:t>小时</w:t>
      </w:r>
    </w:p>
    <w:p w:rsidR="00083C67" w:rsidRDefault="00953A6A" w:rsidP="008268C3">
      <w:pPr>
        <w:widowControl/>
        <w:shd w:val="clear" w:color="auto" w:fill="FFFFFF"/>
        <w:spacing w:line="360" w:lineRule="atLeast"/>
        <w:jc w:val="left"/>
        <w:rPr>
          <w:rFonts w:hAnsi="宋体"/>
          <w:spacing w:val="8"/>
          <w:sz w:val="24"/>
        </w:rPr>
      </w:pPr>
      <w:r>
        <w:rPr>
          <w:rFonts w:hAnsi="宋体" w:hint="eastAsia"/>
          <w:spacing w:val="8"/>
          <w:sz w:val="24"/>
        </w:rPr>
        <w:t>3.</w:t>
      </w:r>
      <w:r w:rsidR="00331B20">
        <w:rPr>
          <w:rFonts w:hAnsi="宋体" w:hint="eastAsia"/>
          <w:spacing w:val="8"/>
          <w:sz w:val="24"/>
        </w:rPr>
        <w:t>5</w:t>
      </w:r>
      <w:r w:rsidR="00083C67" w:rsidRPr="007832CC">
        <w:rPr>
          <w:rFonts w:hAnsi="宋体" w:hint="eastAsia"/>
          <w:spacing w:val="8"/>
          <w:sz w:val="24"/>
        </w:rPr>
        <w:t>破瓶率：超声波清洗</w:t>
      </w:r>
      <w:proofErr w:type="gramStart"/>
      <w:r w:rsidR="00083C67" w:rsidRPr="007832CC">
        <w:rPr>
          <w:rFonts w:hAnsi="宋体" w:hint="eastAsia"/>
          <w:spacing w:val="8"/>
          <w:sz w:val="24"/>
        </w:rPr>
        <w:t>机破瓶率</w:t>
      </w:r>
      <w:proofErr w:type="gramEnd"/>
      <w:r w:rsidR="00083C67" w:rsidRPr="007832CC">
        <w:rPr>
          <w:rFonts w:hAnsi="宋体" w:hint="eastAsia"/>
          <w:spacing w:val="8"/>
          <w:sz w:val="24"/>
        </w:rPr>
        <w:t>≤</w:t>
      </w:r>
      <w:r w:rsidR="00083C67" w:rsidRPr="007832CC">
        <w:rPr>
          <w:rFonts w:hAnsi="宋体" w:hint="eastAsia"/>
          <w:spacing w:val="8"/>
          <w:sz w:val="24"/>
        </w:rPr>
        <w:t>0.</w:t>
      </w:r>
      <w:r w:rsidR="00083C67">
        <w:rPr>
          <w:rFonts w:hAnsi="宋体" w:hint="eastAsia"/>
          <w:spacing w:val="8"/>
          <w:sz w:val="24"/>
        </w:rPr>
        <w:t>1</w:t>
      </w:r>
      <w:r w:rsidR="00083C67" w:rsidRPr="007832CC">
        <w:rPr>
          <w:rFonts w:hAnsi="宋体" w:hint="eastAsia"/>
          <w:spacing w:val="8"/>
          <w:sz w:val="24"/>
        </w:rPr>
        <w:t>%</w:t>
      </w:r>
      <w:r w:rsidR="00083C67" w:rsidRPr="007832CC">
        <w:rPr>
          <w:rFonts w:hAnsi="宋体" w:hint="eastAsia"/>
          <w:spacing w:val="8"/>
          <w:sz w:val="24"/>
        </w:rPr>
        <w:t>，液体灌轧机</w:t>
      </w:r>
      <w:proofErr w:type="gramStart"/>
      <w:r w:rsidR="00083C67" w:rsidRPr="007832CC">
        <w:rPr>
          <w:rFonts w:hAnsi="宋体" w:hint="eastAsia"/>
          <w:spacing w:val="8"/>
          <w:sz w:val="24"/>
        </w:rPr>
        <w:t>破瓶率</w:t>
      </w:r>
      <w:proofErr w:type="gramEnd"/>
      <w:r w:rsidR="00083C67" w:rsidRPr="007832CC">
        <w:rPr>
          <w:rFonts w:hAnsi="宋体" w:hint="eastAsia"/>
          <w:spacing w:val="8"/>
          <w:sz w:val="24"/>
        </w:rPr>
        <w:t>≤</w:t>
      </w:r>
      <w:r w:rsidR="00083C67" w:rsidRPr="007832CC">
        <w:rPr>
          <w:rFonts w:hAnsi="宋体" w:hint="eastAsia"/>
          <w:spacing w:val="8"/>
          <w:sz w:val="24"/>
        </w:rPr>
        <w:t>0.</w:t>
      </w:r>
      <w:r w:rsidR="00083C67">
        <w:rPr>
          <w:rFonts w:hAnsi="宋体" w:hint="eastAsia"/>
          <w:spacing w:val="8"/>
          <w:sz w:val="24"/>
        </w:rPr>
        <w:t>1</w:t>
      </w:r>
      <w:r w:rsidR="00083C67" w:rsidRPr="007832CC">
        <w:rPr>
          <w:rFonts w:hAnsi="宋体" w:hint="eastAsia"/>
          <w:spacing w:val="8"/>
          <w:sz w:val="24"/>
        </w:rPr>
        <w:t>%</w:t>
      </w:r>
    </w:p>
    <w:p w:rsidR="00083C67" w:rsidRDefault="00953A6A" w:rsidP="008268C3">
      <w:pPr>
        <w:widowControl/>
        <w:shd w:val="clear" w:color="auto" w:fill="FFFFFF"/>
        <w:spacing w:line="360" w:lineRule="atLeast"/>
        <w:jc w:val="left"/>
        <w:rPr>
          <w:rFonts w:hAnsi="宋体"/>
          <w:spacing w:val="8"/>
          <w:sz w:val="24"/>
        </w:rPr>
      </w:pPr>
      <w:r>
        <w:rPr>
          <w:rFonts w:hAnsi="宋体" w:hint="eastAsia"/>
          <w:spacing w:val="8"/>
          <w:sz w:val="24"/>
        </w:rPr>
        <w:t>3.</w:t>
      </w:r>
      <w:r w:rsidR="00331B20">
        <w:rPr>
          <w:rFonts w:hAnsi="宋体" w:hint="eastAsia"/>
          <w:spacing w:val="8"/>
          <w:sz w:val="24"/>
        </w:rPr>
        <w:t>6</w:t>
      </w:r>
      <w:r w:rsidR="00083C67" w:rsidRPr="007832CC">
        <w:rPr>
          <w:rFonts w:hAnsi="宋体" w:hint="eastAsia"/>
          <w:spacing w:val="8"/>
          <w:sz w:val="24"/>
        </w:rPr>
        <w:t>灌装精度：≤</w:t>
      </w:r>
      <w:r w:rsidR="00083C67" w:rsidRPr="007832CC">
        <w:rPr>
          <w:rFonts w:hAnsi="宋体" w:hint="eastAsia"/>
          <w:spacing w:val="8"/>
          <w:sz w:val="24"/>
        </w:rPr>
        <w:t>1</w:t>
      </w:r>
      <w:r w:rsidR="00083C67">
        <w:rPr>
          <w:rFonts w:hAnsi="宋体" w:hint="eastAsia"/>
          <w:spacing w:val="8"/>
          <w:sz w:val="24"/>
        </w:rPr>
        <w:t>.5</w:t>
      </w:r>
      <w:r w:rsidR="00083C67" w:rsidRPr="007832CC">
        <w:rPr>
          <w:rFonts w:hAnsi="宋体" w:hint="eastAsia"/>
          <w:spacing w:val="8"/>
          <w:sz w:val="24"/>
        </w:rPr>
        <w:t>%</w:t>
      </w:r>
    </w:p>
    <w:p w:rsidR="00083C67" w:rsidRDefault="00953A6A" w:rsidP="008268C3">
      <w:pPr>
        <w:widowControl/>
        <w:shd w:val="clear" w:color="auto" w:fill="FFFFFF"/>
        <w:spacing w:line="360" w:lineRule="atLeast"/>
        <w:jc w:val="left"/>
        <w:rPr>
          <w:rFonts w:hAnsi="宋体"/>
          <w:spacing w:val="8"/>
          <w:sz w:val="24"/>
        </w:rPr>
      </w:pPr>
      <w:r>
        <w:rPr>
          <w:rFonts w:hAnsi="宋体" w:hint="eastAsia"/>
          <w:spacing w:val="8"/>
          <w:sz w:val="24"/>
        </w:rPr>
        <w:t>3.</w:t>
      </w:r>
      <w:r w:rsidR="00331B20">
        <w:rPr>
          <w:rFonts w:hAnsi="宋体" w:hint="eastAsia"/>
          <w:spacing w:val="8"/>
          <w:sz w:val="24"/>
        </w:rPr>
        <w:t>7</w:t>
      </w:r>
      <w:r w:rsidR="00083C67" w:rsidRPr="007832CC">
        <w:rPr>
          <w:rFonts w:hAnsi="宋体" w:hint="eastAsia"/>
          <w:spacing w:val="8"/>
          <w:sz w:val="24"/>
        </w:rPr>
        <w:t>整机噪声：≤</w:t>
      </w:r>
      <w:r w:rsidR="00083C67" w:rsidRPr="007832CC">
        <w:rPr>
          <w:rFonts w:hAnsi="宋体" w:hint="eastAsia"/>
          <w:spacing w:val="8"/>
          <w:sz w:val="24"/>
        </w:rPr>
        <w:t>70dB(A)</w:t>
      </w:r>
    </w:p>
    <w:p w:rsidR="00953A6A" w:rsidRDefault="00953A6A" w:rsidP="008268C3">
      <w:pPr>
        <w:widowControl/>
        <w:shd w:val="clear" w:color="auto" w:fill="FFFFFF"/>
        <w:spacing w:line="360" w:lineRule="atLeast"/>
        <w:jc w:val="left"/>
        <w:rPr>
          <w:rFonts w:hAnsi="宋体"/>
          <w:spacing w:val="8"/>
          <w:sz w:val="24"/>
        </w:rPr>
      </w:pPr>
      <w:r>
        <w:rPr>
          <w:rFonts w:hAnsi="宋体" w:hint="eastAsia"/>
          <w:spacing w:val="8"/>
          <w:sz w:val="24"/>
        </w:rPr>
        <w:t>3.</w:t>
      </w:r>
      <w:r w:rsidR="00331B20">
        <w:rPr>
          <w:rFonts w:hAnsi="宋体" w:hint="eastAsia"/>
          <w:spacing w:val="8"/>
          <w:sz w:val="24"/>
        </w:rPr>
        <w:t>8</w:t>
      </w:r>
      <w:r>
        <w:rPr>
          <w:rFonts w:hAnsi="宋体" w:hint="eastAsia"/>
          <w:spacing w:val="8"/>
          <w:sz w:val="24"/>
        </w:rPr>
        <w:t>控制系统：采用</w:t>
      </w:r>
      <w:r>
        <w:rPr>
          <w:rFonts w:hAnsi="宋体" w:hint="eastAsia"/>
          <w:spacing w:val="8"/>
          <w:sz w:val="24"/>
        </w:rPr>
        <w:t>PLC</w:t>
      </w:r>
      <w:r>
        <w:rPr>
          <w:rFonts w:hAnsi="宋体" w:hint="eastAsia"/>
          <w:spacing w:val="8"/>
          <w:sz w:val="24"/>
        </w:rPr>
        <w:t>可编程控制器</w:t>
      </w:r>
      <w:r w:rsidR="00781A6F">
        <w:rPr>
          <w:rFonts w:hAnsi="宋体" w:hint="eastAsia"/>
          <w:spacing w:val="8"/>
          <w:sz w:val="24"/>
        </w:rPr>
        <w:t>（选用国际知名品牌）</w:t>
      </w:r>
      <w:r>
        <w:rPr>
          <w:rFonts w:hAnsi="宋体" w:hint="eastAsia"/>
          <w:spacing w:val="8"/>
          <w:sz w:val="24"/>
        </w:rPr>
        <w:t>，触摸屏控制，便于操作。</w:t>
      </w:r>
    </w:p>
    <w:p w:rsidR="00781A6F" w:rsidRDefault="00781A6F" w:rsidP="008268C3">
      <w:pPr>
        <w:widowControl/>
        <w:shd w:val="clear" w:color="auto" w:fill="FFFFFF"/>
        <w:spacing w:line="360" w:lineRule="atLeast"/>
        <w:jc w:val="left"/>
        <w:rPr>
          <w:color w:val="000000"/>
          <w:sz w:val="24"/>
          <w:szCs w:val="24"/>
        </w:rPr>
      </w:pPr>
      <w:r w:rsidRPr="00331B20">
        <w:rPr>
          <w:rFonts w:hAnsi="宋体" w:hint="eastAsia"/>
          <w:spacing w:val="8"/>
          <w:sz w:val="24"/>
        </w:rPr>
        <w:t>3.</w:t>
      </w:r>
      <w:r w:rsidR="00331B20" w:rsidRPr="00331B20">
        <w:rPr>
          <w:rFonts w:hAnsi="宋体" w:hint="eastAsia"/>
          <w:spacing w:val="8"/>
          <w:sz w:val="24"/>
        </w:rPr>
        <w:t>9</w:t>
      </w:r>
      <w:r>
        <w:rPr>
          <w:rFonts w:ascii="宋体" w:hAnsi="宋体"/>
          <w:color w:val="000000"/>
          <w:sz w:val="24"/>
        </w:rPr>
        <w:t>洗瓶效果：</w:t>
      </w:r>
      <w:proofErr w:type="gramStart"/>
      <w:r>
        <w:rPr>
          <w:rFonts w:ascii="宋体" w:hAnsi="宋体" w:hint="eastAsia"/>
          <w:color w:val="000000"/>
          <w:sz w:val="24"/>
        </w:rPr>
        <w:t>澄</w:t>
      </w:r>
      <w:proofErr w:type="gramEnd"/>
      <w:r>
        <w:rPr>
          <w:rFonts w:ascii="宋体" w:hAnsi="宋体" w:hint="eastAsia"/>
          <w:color w:val="000000"/>
          <w:sz w:val="24"/>
        </w:rPr>
        <w:t>明度合格率100%，清洁度检查</w:t>
      </w:r>
      <w:r w:rsidR="00457E34">
        <w:rPr>
          <w:rFonts w:ascii="宋体" w:hAnsi="宋体" w:cs="宋体" w:hint="eastAsia"/>
          <w:color w:val="000000"/>
          <w:sz w:val="24"/>
        </w:rPr>
        <w:t>合格率</w:t>
      </w:r>
      <w:r>
        <w:rPr>
          <w:rFonts w:ascii="宋体" w:hAnsi="宋体" w:hint="eastAsia"/>
          <w:color w:val="000000"/>
          <w:sz w:val="24"/>
        </w:rPr>
        <w:t>100</w:t>
      </w:r>
      <w:r w:rsidR="00457E34">
        <w:rPr>
          <w:rFonts w:ascii="宋体" w:hAnsi="宋体" w:hint="eastAsia"/>
          <w:color w:val="000000"/>
          <w:sz w:val="24"/>
        </w:rPr>
        <w:t>%</w:t>
      </w:r>
      <w:r>
        <w:rPr>
          <w:rFonts w:hint="eastAsia"/>
          <w:color w:val="000000"/>
          <w:sz w:val="24"/>
          <w:szCs w:val="24"/>
        </w:rPr>
        <w:t>。</w:t>
      </w:r>
    </w:p>
    <w:p w:rsidR="00331B20" w:rsidRDefault="00F5453B" w:rsidP="00331B20">
      <w:pPr>
        <w:widowControl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3.10</w:t>
      </w:r>
      <w:proofErr w:type="gramStart"/>
      <w:r w:rsidR="00331B20" w:rsidRPr="00331B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轧盖方法</w:t>
      </w:r>
      <w:proofErr w:type="gramEnd"/>
      <w:r w:rsidR="00331B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331B20" w:rsidRPr="00331B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采用单刀滚压卷边轧盖</w:t>
      </w:r>
    </w:p>
    <w:p w:rsidR="00781A6F" w:rsidRDefault="00781A6F" w:rsidP="008268C3">
      <w:pPr>
        <w:widowControl/>
        <w:shd w:val="clear" w:color="auto" w:fill="FFFFFF"/>
        <w:spacing w:line="360" w:lineRule="atLeast"/>
        <w:jc w:val="left"/>
        <w:rPr>
          <w:rFonts w:ascii="宋体" w:hAnsi="宋体"/>
          <w:color w:val="000000"/>
          <w:sz w:val="24"/>
        </w:rPr>
      </w:pPr>
      <w:r>
        <w:rPr>
          <w:rFonts w:hint="eastAsia"/>
          <w:color w:val="000000"/>
          <w:sz w:val="24"/>
          <w:szCs w:val="24"/>
        </w:rPr>
        <w:t>3.</w:t>
      </w:r>
      <w:r w:rsidR="00331B20">
        <w:rPr>
          <w:rFonts w:hint="eastAsia"/>
          <w:color w:val="000000"/>
          <w:sz w:val="24"/>
          <w:szCs w:val="24"/>
        </w:rPr>
        <w:t>1</w:t>
      </w:r>
      <w:r w:rsidR="00F5453B">
        <w:rPr>
          <w:rFonts w:hint="eastAsia"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计数器精确度</w:t>
      </w:r>
      <w:r>
        <w:rPr>
          <w:rFonts w:hint="eastAsia"/>
          <w:color w:val="000000"/>
          <w:sz w:val="24"/>
          <w:szCs w:val="24"/>
        </w:rPr>
        <w:t>：</w:t>
      </w:r>
      <w:r>
        <w:rPr>
          <w:rFonts w:ascii="宋体" w:hAnsi="宋体" w:hint="eastAsia"/>
          <w:color w:val="000000"/>
          <w:sz w:val="24"/>
        </w:rPr>
        <w:t>≥99.9%</w:t>
      </w:r>
    </w:p>
    <w:p w:rsidR="00781A6F" w:rsidRPr="00781A6F" w:rsidRDefault="00781A6F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3.1</w:t>
      </w:r>
      <w:r w:rsidR="00F5453B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2</w:t>
      </w:r>
      <w:r w:rsidRPr="00781A6F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具备无瓶</w:t>
      </w:r>
      <w:proofErr w:type="gramStart"/>
      <w:r w:rsidRPr="00781A6F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不</w:t>
      </w:r>
      <w:proofErr w:type="gramEnd"/>
      <w:r w:rsidRPr="00781A6F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灌装</w:t>
      </w:r>
      <w:proofErr w:type="gramStart"/>
      <w:r w:rsidRPr="00781A6F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和无瓶不送</w:t>
      </w:r>
      <w:proofErr w:type="gramEnd"/>
      <w:r w:rsidRPr="00781A6F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盖及无盖停主机的功能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</w:rPr>
        <w:t>3.</w:t>
      </w:r>
      <w:r w:rsidR="00F5453B">
        <w:rPr>
          <w:rFonts w:hint="eastAsia"/>
          <w:sz w:val="24"/>
        </w:rPr>
        <w:t>13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整机要求：</w:t>
      </w:r>
      <w:r w:rsidRPr="00F71C75">
        <w:rPr>
          <w:rFonts w:ascii="宋体" w:hAnsi="宋体" w:cs="宋体" w:hint="eastAsia"/>
          <w:sz w:val="24"/>
          <w:szCs w:val="24"/>
        </w:rPr>
        <w:t>设计、制造、材料、所有部件必须基于并符合2010年</w:t>
      </w:r>
      <w:proofErr w:type="gramStart"/>
      <w:r w:rsidRPr="00F71C75">
        <w:rPr>
          <w:rFonts w:ascii="宋体" w:hAnsi="宋体" w:cs="宋体" w:hint="eastAsia"/>
          <w:sz w:val="24"/>
          <w:szCs w:val="24"/>
        </w:rPr>
        <w:t>版中国</w:t>
      </w:r>
      <w:proofErr w:type="gramEnd"/>
      <w:r w:rsidRPr="00F71C75">
        <w:rPr>
          <w:rFonts w:ascii="宋体" w:hAnsi="宋体" w:cs="宋体" w:hint="eastAsia"/>
          <w:sz w:val="24"/>
          <w:szCs w:val="24"/>
        </w:rPr>
        <w:t>《药品生产质量管理规范》和现行中国药典的相关</w:t>
      </w:r>
      <w:r>
        <w:rPr>
          <w:rFonts w:ascii="宋体" w:hAnsi="宋体" w:cs="宋体" w:hint="eastAsia"/>
          <w:sz w:val="24"/>
          <w:szCs w:val="24"/>
        </w:rPr>
        <w:t>要求。</w:t>
      </w:r>
    </w:p>
    <w:p w:rsidR="0009295E" w:rsidRDefault="008268C3" w:rsidP="0009295E">
      <w:pPr>
        <w:widowControl/>
        <w:shd w:val="clear" w:color="auto" w:fill="FFFFFF"/>
        <w:spacing w:line="360" w:lineRule="atLeast"/>
        <w:jc w:val="left"/>
        <w:rPr>
          <w:rFonts w:ascii="宋体" w:hAnsi="宋体" w:cs="宋体"/>
          <w:sz w:val="24"/>
          <w:szCs w:val="24"/>
        </w:rPr>
      </w:pPr>
      <w:r w:rsidRPr="00D64D20">
        <w:rPr>
          <w:rFonts w:hint="eastAsia"/>
          <w:sz w:val="24"/>
        </w:rPr>
        <w:t>3.</w:t>
      </w:r>
      <w:r w:rsidR="00781A6F">
        <w:rPr>
          <w:rFonts w:hint="eastAsia"/>
          <w:sz w:val="24"/>
        </w:rPr>
        <w:t>1</w:t>
      </w:r>
      <w:r w:rsidR="00F5453B">
        <w:rPr>
          <w:rFonts w:hint="eastAsia"/>
          <w:sz w:val="24"/>
        </w:rPr>
        <w:t>4</w:t>
      </w:r>
      <w:r>
        <w:rPr>
          <w:rFonts w:ascii="宋体" w:hAnsi="宋体" w:cs="宋体" w:hint="eastAsia"/>
          <w:sz w:val="24"/>
          <w:szCs w:val="24"/>
        </w:rPr>
        <w:t>投标方可根据车间现场情况进行设计。</w:t>
      </w:r>
      <w:r w:rsidR="00331B20">
        <w:rPr>
          <w:rFonts w:ascii="宋体" w:hAnsi="宋体" w:cs="宋体" w:hint="eastAsia"/>
          <w:sz w:val="24"/>
          <w:szCs w:val="24"/>
        </w:rPr>
        <w:t>如投标方有先进技术或特色方案可在投标文件中提出。</w:t>
      </w:r>
    </w:p>
    <w:p w:rsidR="008268C3" w:rsidRPr="0009295E" w:rsidRDefault="0009295E" w:rsidP="008268C3">
      <w:pPr>
        <w:widowControl/>
        <w:shd w:val="clear" w:color="auto" w:fill="FFFFFF"/>
        <w:spacing w:line="360" w:lineRule="atLeast"/>
        <w:jc w:val="left"/>
        <w:rPr>
          <w:sz w:val="24"/>
        </w:rPr>
      </w:pPr>
      <w:r w:rsidRPr="0009295E">
        <w:rPr>
          <w:rFonts w:hint="eastAsia"/>
          <w:sz w:val="24"/>
        </w:rPr>
        <w:t>3.1</w:t>
      </w:r>
      <w:r w:rsidR="00F5453B">
        <w:rPr>
          <w:rFonts w:hint="eastAsia"/>
          <w:sz w:val="24"/>
        </w:rPr>
        <w:t>5</w:t>
      </w:r>
      <w:r>
        <w:rPr>
          <w:rFonts w:ascii="宋体" w:hAnsi="宋体" w:cs="宋体" w:hint="eastAsia"/>
          <w:sz w:val="24"/>
          <w:szCs w:val="24"/>
        </w:rPr>
        <w:t>投标文件要附上</w:t>
      </w:r>
      <w:r>
        <w:rPr>
          <w:rFonts w:hint="eastAsia"/>
          <w:sz w:val="24"/>
        </w:rPr>
        <w:t>《技术协议参数表》</w:t>
      </w:r>
      <w:r>
        <w:rPr>
          <w:rFonts w:ascii="Times New Roman" w:eastAsia="宋体" w:hAnsi="Times New Roman" w:cs="Times New Roman"/>
          <w:color w:val="000000"/>
          <w:spacing w:val="4"/>
          <w:kern w:val="0"/>
          <w:sz w:val="24"/>
          <w:szCs w:val="24"/>
        </w:rPr>
        <w:t>一份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、项目完成期限：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2019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331B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331B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15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日之前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。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、交货地点：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福建省建瓯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市</w:t>
      </w:r>
      <w:r w:rsidR="00B466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吉苑路</w:t>
      </w:r>
      <w:proofErr w:type="gramEnd"/>
      <w:r w:rsidR="00B466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号</w:t>
      </w:r>
      <w:r>
        <w:rPr>
          <w:rFonts w:hint="eastAsia"/>
          <w:sz w:val="24"/>
        </w:rPr>
        <w:t>水仙药业（建瓯）股份有限公司厂区内指定</w:t>
      </w:r>
      <w:r>
        <w:rPr>
          <w:sz w:val="24"/>
        </w:rPr>
        <w:t>位置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。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、对投标人资格要求：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投标人应是具备独立法人资格，有资质和能力提供服务、信用良好的国内企业或国际企业。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非生产单位投标必须出具生产单位的代理证书。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、付款方式：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合同约定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、质量保证：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质量保证期为货到</w:t>
      </w:r>
      <w:r w:rsidR="003C380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安装调试</w:t>
      </w:r>
      <w:r>
        <w:rPr>
          <w:rFonts w:ascii="Times New Roman" w:eastAsia="宋体" w:hAnsi="Times New Roman" w:cs="Times New Roman"/>
          <w:color w:val="000000"/>
          <w:spacing w:val="4"/>
          <w:kern w:val="0"/>
          <w:sz w:val="24"/>
          <w:szCs w:val="24"/>
        </w:rPr>
        <w:t>验收合格后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个月，投标人可承诺更长的质保期。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9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、双方职责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: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中标方负责备件的运输，凡备件到招标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方之前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所产生的费用及意外损失由中标方负责承担。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按《招投标法》、《合同法》等相关法律法规执行。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10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、报价规定：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本次招标采取一次性报价方式。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报价为含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13%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增值税到厂价。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、评标办法：</w:t>
      </w:r>
    </w:p>
    <w:p w:rsidR="008268C3" w:rsidRPr="001B3E82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本次招标采用综合评分办法，确定中标人。评分细则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见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附件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、开标时间、地点及参与方式：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开标时间、地点：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暂定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2019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25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日在</w:t>
      </w:r>
      <w:r>
        <w:rPr>
          <w:rFonts w:hint="eastAsia"/>
          <w:sz w:val="24"/>
        </w:rPr>
        <w:t>水仙药业（建瓯）股份有限公司</w:t>
      </w:r>
      <w:r w:rsidRPr="006D2964">
        <w:rPr>
          <w:rFonts w:hint="eastAsia"/>
          <w:color w:val="000000" w:themeColor="text1"/>
          <w:sz w:val="24"/>
        </w:rPr>
        <w:t>办公楼会议室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公开开标，逾期恕不接受。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参与方式：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12.2.1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邮寄：以邮寄标书方式参与投标时，快递单上须注明投标单位名称和参与的招标编号，建议选用顺丰快递，开标之前为确保寄达，请事先与我司招标办确认。（邮寄地址：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福建省建瓯市城东工业园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D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区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7-8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号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，单位名称：</w:t>
      </w:r>
      <w:r>
        <w:rPr>
          <w:rFonts w:hint="eastAsia"/>
          <w:sz w:val="24"/>
        </w:rPr>
        <w:t>水仙药业（建瓯）股份有限公司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，收件人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：吴文福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，联系电话：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13960165908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12.2.2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投标文件应在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2019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25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日前送达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13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、评标小组：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评标小组由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水仙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药业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建瓯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股份有限公司有关部门人员组成。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、投标文件要求：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（内容均须加盖公章）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投标文件分成三部分，一式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二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份密封装订：第一部分为资格文件，第二部分技术文件，第三部分为商务文件。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资格文件主要内容为详细的投标人资料，包括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三证合一的《营业执照》；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b. 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非生产单位投标必须出具生产单位的代理证书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非法人代表到现场投标的需提供法人代表授权书；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d.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招标文件对投标人资格要求的其他资料，等等。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14.3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技术文件包括技术说明、技术参数（注明材质）、交货期及质量承诺，技术偏离表、招标文件要求提供的其它技术方面的文件，等等。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14.4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商务文件包括以下内容：投标报价表（必须由法人代表或被授权人签字盖章）、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各部分分项报价、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商务偏离表（如付款方式等，未说明即默认响应本招标文件要求），等等。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14.5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除投标报价书外，其他任何地方不得出现相关投标标价的任何内容。</w:t>
      </w:r>
    </w:p>
    <w:p w:rsidR="008268C3" w:rsidRDefault="008268C3" w:rsidP="008268C3">
      <w:pPr>
        <w:spacing w:line="480" w:lineRule="auto"/>
        <w:jc w:val="righ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</w:p>
    <w:p w:rsidR="008268C3" w:rsidRDefault="008268C3" w:rsidP="008268C3">
      <w:pPr>
        <w:spacing w:line="480" w:lineRule="auto"/>
        <w:jc w:val="right"/>
        <w:rPr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                             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水仙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药业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建瓯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</w:t>
      </w:r>
      <w:r>
        <w:rPr>
          <w:rFonts w:hint="eastAsia"/>
          <w:sz w:val="24"/>
        </w:rPr>
        <w:t>股份有限公司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righ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                                     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招标办公室</w:t>
      </w:r>
    </w:p>
    <w:p w:rsidR="008268C3" w:rsidRDefault="008268C3" w:rsidP="008268C3">
      <w:pPr>
        <w:widowControl/>
        <w:shd w:val="clear" w:color="auto" w:fill="FFFFFF"/>
        <w:spacing w:line="360" w:lineRule="atLeast"/>
        <w:jc w:val="righ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                                  2019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14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</w:p>
    <w:p w:rsidR="008268C3" w:rsidRDefault="008268C3" w:rsidP="008268C3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br w:type="page"/>
      </w:r>
    </w:p>
    <w:p w:rsidR="008268C3" w:rsidRDefault="008268C3" w:rsidP="008268C3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  <w:lastRenderedPageBreak/>
        <w:t>附件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：</w:t>
      </w:r>
      <w:r>
        <w:rPr>
          <w:rFonts w:ascii="MicrosoftYaHei-Bold" w:eastAsia="MicrosoftYaHei-Bold" w:hAnsi="MicrosoftYaHei-Bold" w:cs="MicrosoftYaHei-Bold"/>
          <w:b/>
          <w:color w:val="000000"/>
          <w:kern w:val="0"/>
          <w:sz w:val="28"/>
          <w:szCs w:val="28"/>
          <w:lang w:bidi="ar"/>
        </w:rPr>
        <w:t>评分细则</w:t>
      </w:r>
      <w:r>
        <w:rPr>
          <w:rFonts w:ascii="MicrosoftYaHei-Bold" w:hAnsi="MicrosoftYaHei-Bold" w:cs="MicrosoftYaHei-Bold" w:hint="eastAsia"/>
          <w:b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lang w:bidi="ar"/>
        </w:rPr>
        <w:t xml:space="preserve">投标单位评分项及分值分数 </w:t>
      </w:r>
    </w:p>
    <w:p w:rsidR="008268C3" w:rsidRPr="00A60EF3" w:rsidRDefault="008268C3" w:rsidP="008268C3">
      <w:pPr>
        <w:widowControl/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 xml:space="preserve">综合评分得分（标准分 100 分） </w:t>
      </w:r>
    </w:p>
    <w:p w:rsidR="008268C3" w:rsidRPr="00A60EF3" w:rsidRDefault="008268C3" w:rsidP="008268C3">
      <w:pPr>
        <w:widowControl/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一、资信技术分（60分）</w:t>
      </w:r>
    </w:p>
    <w:p w:rsidR="008268C3" w:rsidRPr="00A60EF3" w:rsidRDefault="008268C3" w:rsidP="008268C3">
      <w:pPr>
        <w:widowControl/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1 、制造商具有中国名牌或中国驰名商标（4分），最高得 4 分；</w:t>
      </w:r>
    </w:p>
    <w:p w:rsidR="008268C3" w:rsidRPr="00A60EF3" w:rsidRDefault="008268C3" w:rsidP="008268C3">
      <w:pPr>
        <w:widowControl/>
        <w:numPr>
          <w:ilvl w:val="0"/>
          <w:numId w:val="1"/>
        </w:numPr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 xml:space="preserve">投标方案（0-12 分）：投标人对投标产品有先进技术性或专利的，最高得 12 分。 </w:t>
      </w:r>
    </w:p>
    <w:p w:rsidR="008268C3" w:rsidRPr="00A60EF3" w:rsidRDefault="008268C3" w:rsidP="008268C3">
      <w:pPr>
        <w:widowControl/>
        <w:numPr>
          <w:ilvl w:val="0"/>
          <w:numId w:val="1"/>
        </w:numPr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供货期（0-6 分）：不符合招标条件的根据工期长短</w:t>
      </w:r>
      <w:proofErr w:type="gramStart"/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酌情给</w:t>
      </w:r>
      <w:proofErr w:type="gramEnd"/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 xml:space="preserve"> 0-3 分，符合招标条件的根据工期长短</w:t>
      </w:r>
      <w:proofErr w:type="gramStart"/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酌情给</w:t>
      </w:r>
      <w:proofErr w:type="gramEnd"/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 xml:space="preserve"> 3-6 分。 </w:t>
      </w:r>
    </w:p>
    <w:p w:rsidR="008268C3" w:rsidRPr="00A60EF3" w:rsidRDefault="008268C3" w:rsidP="008268C3">
      <w:pPr>
        <w:widowControl/>
        <w:numPr>
          <w:ilvl w:val="0"/>
          <w:numId w:val="1"/>
        </w:numPr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 xml:space="preserve">付款条件（0-5 分）：不符合招标条件的得 0 分，最高得 5 分。 </w:t>
      </w:r>
    </w:p>
    <w:p w:rsidR="008268C3" w:rsidRPr="00A60EF3" w:rsidRDefault="008268C3" w:rsidP="008268C3">
      <w:pPr>
        <w:widowControl/>
        <w:numPr>
          <w:ilvl w:val="0"/>
          <w:numId w:val="1"/>
        </w:numPr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售后服务方案及承诺（10 分）根据售后服务方案，相关措施及承诺进行评议，酌情给分。被评为优的得 10 分，被评为良的得 7分，被评为中的得 5 分，被评为一般的得 1 分。</w:t>
      </w:r>
    </w:p>
    <w:p w:rsidR="008268C3" w:rsidRPr="00A60EF3" w:rsidRDefault="008268C3" w:rsidP="008268C3">
      <w:pPr>
        <w:widowControl/>
        <w:numPr>
          <w:ilvl w:val="0"/>
          <w:numId w:val="1"/>
        </w:numPr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资信技术分特殊优惠承诺及合理化建议酌情加分(8分)，0-8 分。</w:t>
      </w:r>
    </w:p>
    <w:p w:rsidR="008268C3" w:rsidRPr="00A60EF3" w:rsidRDefault="008268C3" w:rsidP="008268C3">
      <w:pPr>
        <w:widowControl/>
        <w:numPr>
          <w:ilvl w:val="0"/>
          <w:numId w:val="1"/>
        </w:numPr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产品技术的综合评比分（1</w:t>
      </w:r>
      <w:r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5</w:t>
      </w: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分），0－1</w:t>
      </w:r>
      <w:r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5</w:t>
      </w: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分。</w:t>
      </w:r>
    </w:p>
    <w:p w:rsidR="008268C3" w:rsidRPr="00A60EF3" w:rsidRDefault="008268C3" w:rsidP="008268C3">
      <w:pPr>
        <w:widowControl/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二、商务分（40）</w:t>
      </w:r>
    </w:p>
    <w:p w:rsidR="008268C3" w:rsidRPr="00A60EF3" w:rsidRDefault="008268C3" w:rsidP="008268C3">
      <w:pPr>
        <w:widowControl/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1、基准价=有效报价的算术平均值×98%</w:t>
      </w:r>
    </w:p>
    <w:p w:rsidR="008268C3" w:rsidRPr="00A60EF3" w:rsidRDefault="008268C3" w:rsidP="008268C3">
      <w:pPr>
        <w:widowControl/>
        <w:ind w:firstLineChars="100" w:firstLine="280"/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proofErr w:type="gramStart"/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偏离值</w:t>
      </w:r>
      <w:proofErr w:type="gramEnd"/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=（投标报价-基准价）/基准价×100%</w:t>
      </w:r>
    </w:p>
    <w:p w:rsidR="008268C3" w:rsidRDefault="008268C3" w:rsidP="008268C3">
      <w:pPr>
        <w:widowControl/>
        <w:ind w:leftChars="133" w:left="279"/>
        <w:jc w:val="left"/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得分：总分 40 分。超过基准价 1%减 1 分，低于基准价 1%减 0.5 分，以次类推。在计算</w:t>
      </w:r>
      <w:proofErr w:type="gramStart"/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偏离值</w:t>
      </w:r>
      <w:proofErr w:type="gramEnd"/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时，不足 1%时以四舍五入计算。价格评分设保底分值为 30 分。若评分计算得分低于 30 分的，按 30 分计入。</w:t>
      </w:r>
    </w:p>
    <w:p w:rsidR="008268C3" w:rsidRPr="001B3E82" w:rsidRDefault="008268C3" w:rsidP="008268C3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p w:rsidR="00C63EC9" w:rsidRPr="008268C3" w:rsidRDefault="00C63EC9"/>
    <w:sectPr w:rsidR="00C63EC9" w:rsidRPr="008268C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FBF" w:rsidRDefault="00EC2FBF" w:rsidP="008268C3">
      <w:r>
        <w:separator/>
      </w:r>
    </w:p>
  </w:endnote>
  <w:endnote w:type="continuationSeparator" w:id="0">
    <w:p w:rsidR="00EC2FBF" w:rsidRDefault="00EC2FBF" w:rsidP="0082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YaHei-Bold">
    <w:altName w:val="AMGD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FBF" w:rsidRDefault="00EC2FBF" w:rsidP="008268C3">
      <w:r>
        <w:separator/>
      </w:r>
    </w:p>
  </w:footnote>
  <w:footnote w:type="continuationSeparator" w:id="0">
    <w:p w:rsidR="00EC2FBF" w:rsidRDefault="00EC2FBF" w:rsidP="00826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C4A425"/>
    <w:multiLevelType w:val="singleLevel"/>
    <w:tmpl w:val="D7C4A425"/>
    <w:lvl w:ilvl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29"/>
    <w:rsid w:val="00083C67"/>
    <w:rsid w:val="0009295E"/>
    <w:rsid w:val="001B5B37"/>
    <w:rsid w:val="00266E9C"/>
    <w:rsid w:val="00321BE2"/>
    <w:rsid w:val="00331B20"/>
    <w:rsid w:val="003A6963"/>
    <w:rsid w:val="003C380F"/>
    <w:rsid w:val="003D7706"/>
    <w:rsid w:val="00457E34"/>
    <w:rsid w:val="006B7A6A"/>
    <w:rsid w:val="00781A6F"/>
    <w:rsid w:val="00804A7C"/>
    <w:rsid w:val="008268C3"/>
    <w:rsid w:val="0086476F"/>
    <w:rsid w:val="008C7D5E"/>
    <w:rsid w:val="00953A6A"/>
    <w:rsid w:val="00A00D09"/>
    <w:rsid w:val="00B46679"/>
    <w:rsid w:val="00B8271A"/>
    <w:rsid w:val="00BC4129"/>
    <w:rsid w:val="00C63EC9"/>
    <w:rsid w:val="00EC2FBF"/>
    <w:rsid w:val="00F5453B"/>
    <w:rsid w:val="00F6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8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8C3"/>
    <w:rPr>
      <w:sz w:val="18"/>
      <w:szCs w:val="18"/>
    </w:rPr>
  </w:style>
  <w:style w:type="paragraph" w:styleId="a5">
    <w:name w:val="Body Text Indent"/>
    <w:basedOn w:val="a"/>
    <w:link w:val="Char1"/>
    <w:rsid w:val="00083C67"/>
    <w:pPr>
      <w:spacing w:line="360" w:lineRule="auto"/>
      <w:ind w:leftChars="153" w:left="539"/>
    </w:pPr>
    <w:rPr>
      <w:rFonts w:ascii="仿宋_GB2312" w:eastAsia="仿宋_GB2312" w:hAnsi="Times New Roman" w:cs="Times New Roman"/>
      <w:spacing w:val="16"/>
      <w:sz w:val="24"/>
      <w:szCs w:val="20"/>
    </w:rPr>
  </w:style>
  <w:style w:type="character" w:customStyle="1" w:styleId="Char1">
    <w:name w:val="正文文本缩进 Char"/>
    <w:basedOn w:val="a0"/>
    <w:link w:val="a5"/>
    <w:rsid w:val="00083C67"/>
    <w:rPr>
      <w:rFonts w:ascii="仿宋_GB2312" w:eastAsia="仿宋_GB2312" w:hAnsi="Times New Roman" w:cs="Times New Roman"/>
      <w:spacing w:val="16"/>
      <w:sz w:val="24"/>
      <w:szCs w:val="20"/>
    </w:rPr>
  </w:style>
  <w:style w:type="paragraph" w:customStyle="1" w:styleId="ParaCharCharCharCharCharCharChar">
    <w:name w:val="默认段落字体 Para Char Char Char Char Char Char Char"/>
    <w:basedOn w:val="a6"/>
    <w:rsid w:val="00781A6F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0"/>
    </w:rPr>
  </w:style>
  <w:style w:type="paragraph" w:styleId="a6">
    <w:name w:val="Document Map"/>
    <w:basedOn w:val="a"/>
    <w:link w:val="Char2"/>
    <w:uiPriority w:val="99"/>
    <w:semiHidden/>
    <w:unhideWhenUsed/>
    <w:rsid w:val="00781A6F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781A6F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8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8C3"/>
    <w:rPr>
      <w:sz w:val="18"/>
      <w:szCs w:val="18"/>
    </w:rPr>
  </w:style>
  <w:style w:type="paragraph" w:styleId="a5">
    <w:name w:val="Body Text Indent"/>
    <w:basedOn w:val="a"/>
    <w:link w:val="Char1"/>
    <w:rsid w:val="00083C67"/>
    <w:pPr>
      <w:spacing w:line="360" w:lineRule="auto"/>
      <w:ind w:leftChars="153" w:left="539"/>
    </w:pPr>
    <w:rPr>
      <w:rFonts w:ascii="仿宋_GB2312" w:eastAsia="仿宋_GB2312" w:hAnsi="Times New Roman" w:cs="Times New Roman"/>
      <w:spacing w:val="16"/>
      <w:sz w:val="24"/>
      <w:szCs w:val="20"/>
    </w:rPr>
  </w:style>
  <w:style w:type="character" w:customStyle="1" w:styleId="Char1">
    <w:name w:val="正文文本缩进 Char"/>
    <w:basedOn w:val="a0"/>
    <w:link w:val="a5"/>
    <w:rsid w:val="00083C67"/>
    <w:rPr>
      <w:rFonts w:ascii="仿宋_GB2312" w:eastAsia="仿宋_GB2312" w:hAnsi="Times New Roman" w:cs="Times New Roman"/>
      <w:spacing w:val="16"/>
      <w:sz w:val="24"/>
      <w:szCs w:val="20"/>
    </w:rPr>
  </w:style>
  <w:style w:type="paragraph" w:customStyle="1" w:styleId="ParaCharCharCharCharCharCharChar">
    <w:name w:val="默认段落字体 Para Char Char Char Char Char Char Char"/>
    <w:basedOn w:val="a6"/>
    <w:rsid w:val="00781A6F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0"/>
    </w:rPr>
  </w:style>
  <w:style w:type="paragraph" w:styleId="a6">
    <w:name w:val="Document Map"/>
    <w:basedOn w:val="a"/>
    <w:link w:val="Char2"/>
    <w:uiPriority w:val="99"/>
    <w:semiHidden/>
    <w:unhideWhenUsed/>
    <w:rsid w:val="00781A6F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781A6F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2019-08-10T02:00:00Z</dcterms:created>
  <dcterms:modified xsi:type="dcterms:W3CDTF">2019-08-14T09:51:00Z</dcterms:modified>
</cp:coreProperties>
</file>