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312" w:after="312" w:line="500" w:lineRule="exact"/>
        <w:jc w:val="center"/>
        <w:rPr>
          <w:rStyle w:val="6"/>
          <w:rFonts w:cs="宋体"/>
          <w:b/>
          <w:bCs/>
          <w:color w:val="000000"/>
          <w:sz w:val="36"/>
          <w:szCs w:val="36"/>
        </w:rPr>
      </w:pPr>
      <w:r>
        <w:rPr>
          <w:rStyle w:val="6"/>
          <w:rFonts w:cs="宋体"/>
          <w:b/>
          <w:bCs/>
          <w:color w:val="000000"/>
          <w:sz w:val="36"/>
          <w:szCs w:val="36"/>
        </w:rPr>
        <w:t>评标结果公示</w:t>
      </w:r>
    </w:p>
    <w:p>
      <w:pPr>
        <w:pStyle w:val="10"/>
        <w:spacing w:before="312" w:after="312" w:line="500" w:lineRule="exact"/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color w:val="000000"/>
          <w:sz w:val="28"/>
          <w:szCs w:val="28"/>
        </w:rPr>
        <w:t>一、项目编号</w:t>
      </w: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：</w:t>
      </w:r>
      <w:r>
        <w:rPr>
          <w:rStyle w:val="6"/>
          <w:rFonts w:hint="eastAsia"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2021SC07001</w:t>
      </w:r>
    </w:p>
    <w:p>
      <w:pPr>
        <w:pStyle w:val="11"/>
        <w:spacing w:before="312" w:after="312" w:line="500" w:lineRule="exact"/>
        <w:ind w:firstLine="0"/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二、项目名称：</w:t>
      </w:r>
      <w:r>
        <w:rPr>
          <w:rStyle w:val="6"/>
          <w:rFonts w:hint="eastAsia"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厂区环境自行监测项目</w:t>
      </w:r>
    </w:p>
    <w:p>
      <w:pPr>
        <w:pStyle w:val="11"/>
        <w:spacing w:before="312" w:after="312" w:line="500" w:lineRule="exact"/>
        <w:ind w:left="2240" w:hanging="2240"/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三、中标候选单位：</w:t>
      </w:r>
      <w:r>
        <w:rPr>
          <w:rStyle w:val="6"/>
          <w:rFonts w:hint="eastAsia"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福建荣华检测检验有限公司</w:t>
      </w:r>
      <w:bookmarkStart w:id="0" w:name="_GoBack"/>
      <w:bookmarkEnd w:id="0"/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四、公示期：2021年0</w:t>
      </w:r>
      <w:r>
        <w:rPr>
          <w:rStyle w:val="6"/>
          <w:rFonts w:hint="eastAsia"/>
          <w:sz w:val="28"/>
          <w:szCs w:val="28"/>
          <w:lang w:val="en-US" w:eastAsia="zh-CN"/>
        </w:rPr>
        <w:t>5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07</w:t>
      </w:r>
      <w:r>
        <w:rPr>
          <w:rStyle w:val="6"/>
          <w:sz w:val="28"/>
          <w:szCs w:val="28"/>
        </w:rPr>
        <w:t>日— 2021年</w:t>
      </w:r>
      <w:r>
        <w:rPr>
          <w:rStyle w:val="6"/>
          <w:rFonts w:hint="eastAsia"/>
          <w:sz w:val="28"/>
          <w:szCs w:val="28"/>
          <w:lang w:val="en-US" w:eastAsia="zh-CN"/>
        </w:rPr>
        <w:t>05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09</w:t>
      </w:r>
      <w:r>
        <w:rPr>
          <w:rStyle w:val="6"/>
          <w:sz w:val="28"/>
          <w:szCs w:val="28"/>
        </w:rPr>
        <w:t>日。</w:t>
      </w:r>
    </w:p>
    <w:p>
      <w:pPr>
        <w:pStyle w:val="11"/>
        <w:spacing w:before="312" w:after="312" w:line="500" w:lineRule="exact"/>
        <w:ind w:firstLine="560" w:firstLineChars="20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各投标人和其他利害关系人认为本次招标投标活动不符合法律、法规和规章规定的，请按照相关法律、法规和规章规定，以书面形式向水仙药业（建瓯）股份有限公司（联系电话：0599-3728121）递交投诉书。如对中标结果没有异议的，我司将在公示期结束后与中标候选人签订合同。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</w:p>
    <w:p>
      <w:pPr>
        <w:pStyle w:val="11"/>
        <w:spacing w:before="312" w:after="312" w:line="500" w:lineRule="exact"/>
        <w:ind w:firstLine="4060" w:firstLineChars="14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水仙药业（建瓯）股份有限公司</w:t>
      </w:r>
    </w:p>
    <w:p>
      <w:pPr>
        <w:pStyle w:val="11"/>
        <w:spacing w:before="312" w:after="312" w:line="500" w:lineRule="exact"/>
        <w:ind w:firstLine="5180" w:firstLineChars="18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招标工作小组</w:t>
      </w:r>
    </w:p>
    <w:p>
      <w:pPr>
        <w:pStyle w:val="11"/>
        <w:spacing w:before="312" w:after="312" w:line="400" w:lineRule="exact"/>
        <w:ind w:right="700" w:firstLine="4900" w:firstLineChars="17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 xml:space="preserve"> 2021年0</w:t>
      </w:r>
      <w:r>
        <w:rPr>
          <w:rStyle w:val="6"/>
          <w:rFonts w:hint="eastAsia"/>
          <w:sz w:val="28"/>
          <w:szCs w:val="28"/>
          <w:lang w:val="en-US" w:eastAsia="zh-CN"/>
        </w:rPr>
        <w:t>5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06</w:t>
      </w:r>
      <w:r>
        <w:rPr>
          <w:rStyle w:val="6"/>
          <w:sz w:val="28"/>
          <w:szCs w:val="28"/>
        </w:rPr>
        <w:t>日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59"/>
    <w:rsid w:val="0076524C"/>
    <w:rsid w:val="00BB7659"/>
    <w:rsid w:val="0AF21016"/>
    <w:rsid w:val="2AD8421C"/>
    <w:rsid w:val="3DFD7CF5"/>
    <w:rsid w:val="41387B21"/>
    <w:rsid w:val="460E3C38"/>
    <w:rsid w:val="7296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UserStyle_2"/>
    <w:basedOn w:val="1"/>
    <w:qFormat/>
    <w:uiPriority w:val="0"/>
    <w:pPr>
      <w:spacing w:before="100" w:beforeAutospacing="1" w:after="100" w:afterAutospacing="1" w:line="360" w:lineRule="atLeast"/>
      <w:ind w:firstLine="420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6</TotalTime>
  <ScaleCrop>false</ScaleCrop>
  <LinksUpToDate>false</LinksUpToDate>
  <CharactersWithSpaces>326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2021-05-06T06:42:00Z</dcterms:created>
  <dc:creator>Administrator</dc:creator>
  <cp:lastModifiedBy>Administrator</cp:lastModifiedBy>
  <dcterms:modified xsi:type="dcterms:W3CDTF">2021-05-06T08:22:22Z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95C52BA7ABC64C7EB940B1710BD73811</vt:lpwstr>
  </property>
</Properties>
</file>